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0E24" w14:textId="77777777" w:rsidR="00CA16C3" w:rsidRPr="00CA16C3" w:rsidRDefault="003967F7" w:rsidP="00CA16C3">
      <w:pPr>
        <w:shd w:val="clear" w:color="auto" w:fill="FFFFFF"/>
        <w:spacing w:after="150" w:line="276" w:lineRule="auto"/>
        <w:ind w:left="2880" w:firstLine="720"/>
        <w:rPr>
          <w:rFonts w:ascii="Avenir Book" w:hAnsi="Avenir Book" w:cs="Arial"/>
          <w:b/>
        </w:rPr>
      </w:pPr>
      <w:r>
        <w:rPr>
          <w:rFonts w:ascii="Avenir Book" w:hAnsi="Avenir Book" w:cs="Arial"/>
          <w:b/>
        </w:rPr>
        <w:t>JANE BENSON</w:t>
      </w:r>
    </w:p>
    <w:p w14:paraId="35425E82" w14:textId="77777777" w:rsidR="00CA16C3" w:rsidRPr="00CA16C3" w:rsidRDefault="00CA16C3" w:rsidP="00CA16C3">
      <w:pPr>
        <w:shd w:val="clear" w:color="auto" w:fill="FFFFFF"/>
        <w:spacing w:after="150" w:line="276" w:lineRule="auto"/>
        <w:ind w:left="2880" w:firstLine="720"/>
        <w:rPr>
          <w:rFonts w:ascii="Avenir Book" w:hAnsi="Avenir Book" w:cs="Arial"/>
          <w:b/>
        </w:rPr>
      </w:pPr>
      <w:r w:rsidRPr="00CA16C3">
        <w:rPr>
          <w:rFonts w:ascii="Avenir Book" w:hAnsi="Avenir Book" w:cs="Arial"/>
          <w:b/>
        </w:rPr>
        <w:t xml:space="preserve">  Biography</w:t>
      </w:r>
    </w:p>
    <w:p w14:paraId="4E307C7D" w14:textId="77777777" w:rsidR="003967F7" w:rsidRPr="00CA16C3" w:rsidRDefault="003967F7" w:rsidP="00CA16C3">
      <w:pPr>
        <w:shd w:val="clear" w:color="auto" w:fill="FFFFFF"/>
        <w:spacing w:after="150" w:line="276" w:lineRule="auto"/>
        <w:rPr>
          <w:rFonts w:ascii="Avenir Book" w:hAnsi="Avenir Book" w:cs="Arial"/>
          <w:b/>
          <w:sz w:val="22"/>
          <w:szCs w:val="22"/>
        </w:rPr>
      </w:pPr>
    </w:p>
    <w:p w14:paraId="3524AA64" w14:textId="77777777" w:rsidR="00CA16C3" w:rsidRPr="00CA16C3" w:rsidRDefault="003967F7" w:rsidP="00CA16C3">
      <w:pPr>
        <w:shd w:val="clear" w:color="auto" w:fill="FFFFFF"/>
        <w:spacing w:after="150" w:line="276" w:lineRule="auto"/>
        <w:rPr>
          <w:rFonts w:ascii="Avenir Book" w:hAnsi="Avenir Book" w:cs="Arial"/>
          <w:b/>
          <w:sz w:val="22"/>
          <w:szCs w:val="22"/>
        </w:rPr>
      </w:pPr>
      <w:r>
        <w:rPr>
          <w:rFonts w:ascii="Avenir Book" w:hAnsi="Avenir Book" w:cs="Arial"/>
          <w:b/>
          <w:sz w:val="22"/>
          <w:szCs w:val="22"/>
        </w:rPr>
        <w:t>Education</w:t>
      </w:r>
      <w:r w:rsidR="00CA16C3" w:rsidRPr="00CA16C3">
        <w:rPr>
          <w:rFonts w:ascii="Avenir Book" w:hAnsi="Avenir Book" w:cs="Arial"/>
          <w:b/>
          <w:sz w:val="22"/>
          <w:szCs w:val="22"/>
        </w:rPr>
        <w:br/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7424"/>
      </w:tblGrid>
      <w:tr w:rsidR="00CA16C3" w:rsidRPr="00CA16C3" w14:paraId="77FC9A96" w14:textId="77777777" w:rsidTr="00CA16C3">
        <w:tc>
          <w:tcPr>
            <w:tcW w:w="1200" w:type="dxa"/>
            <w:shd w:val="clear" w:color="auto" w:fill="FFFFFF"/>
            <w:noWrap/>
            <w:hideMark/>
          </w:tcPr>
          <w:p w14:paraId="5AA99625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1994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14:paraId="36F1DEC9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Edinburgh College of Art, BA (Hons) Painting.</w:t>
            </w:r>
          </w:p>
        </w:tc>
      </w:tr>
      <w:tr w:rsidR="00CA16C3" w:rsidRPr="00CA16C3" w14:paraId="0D913A37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30C356F7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1997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14:paraId="50EC1FEA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School of the Art Institute of Chicago, Master of Fine Art.</w:t>
            </w:r>
          </w:p>
        </w:tc>
      </w:tr>
    </w:tbl>
    <w:p w14:paraId="1772FA2B" w14:textId="77777777" w:rsidR="00CA16C3" w:rsidRPr="00CA16C3" w:rsidRDefault="00CA16C3" w:rsidP="00CA16C3">
      <w:pPr>
        <w:shd w:val="clear" w:color="auto" w:fill="FFFFFF"/>
        <w:spacing w:after="150" w:line="276" w:lineRule="auto"/>
        <w:rPr>
          <w:rFonts w:ascii="Avenir Book" w:hAnsi="Avenir Book" w:cs="Arial"/>
          <w:sz w:val="20"/>
          <w:szCs w:val="20"/>
        </w:rPr>
      </w:pPr>
      <w:r w:rsidRPr="00CA16C3">
        <w:rPr>
          <w:rFonts w:ascii="Avenir Book" w:hAnsi="Avenir Book" w:cs="Arial"/>
          <w:sz w:val="20"/>
          <w:szCs w:val="20"/>
        </w:rPr>
        <w:t> </w:t>
      </w:r>
    </w:p>
    <w:p w14:paraId="30F40137" w14:textId="77777777" w:rsidR="00CA16C3" w:rsidRPr="00CA16C3" w:rsidRDefault="003967F7" w:rsidP="003967F7">
      <w:pPr>
        <w:shd w:val="clear" w:color="auto" w:fill="FFFFFF"/>
        <w:spacing w:after="150" w:line="360" w:lineRule="auto"/>
        <w:rPr>
          <w:rFonts w:ascii="Avenir Book" w:hAnsi="Avenir Book" w:cs="Arial"/>
          <w:b/>
          <w:sz w:val="22"/>
          <w:szCs w:val="22"/>
        </w:rPr>
      </w:pPr>
      <w:r>
        <w:rPr>
          <w:rFonts w:ascii="Avenir Book" w:hAnsi="Avenir Book" w:cs="Arial"/>
          <w:b/>
          <w:sz w:val="22"/>
          <w:szCs w:val="22"/>
        </w:rPr>
        <w:t>Solo and Two Person Exhibitions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7624"/>
      </w:tblGrid>
      <w:tr w:rsidR="00CA16C3" w:rsidRPr="00CA16C3" w14:paraId="76D5E275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1BDF5A4C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2022</w:t>
            </w:r>
          </w:p>
        </w:tc>
        <w:tc>
          <w:tcPr>
            <w:tcW w:w="0" w:type="auto"/>
            <w:shd w:val="clear" w:color="auto" w:fill="FFFFFF"/>
            <w:hideMark/>
          </w:tcPr>
          <w:p w14:paraId="6297DBBE" w14:textId="16AC5780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i/>
                <w:iCs/>
                <w:sz w:val="20"/>
                <w:szCs w:val="20"/>
              </w:rPr>
              <w:t> Jane Benson, 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Paula Cooper Gallery, Palm Beach, Florida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</w:r>
            <w:r w:rsidRPr="00CA16C3">
              <w:rPr>
                <w:rFonts w:ascii="Avenir Book" w:eastAsia="Times New Roman" w:hAnsi="Avenir Book" w:cs="Arial"/>
                <w:i/>
                <w:iCs/>
                <w:sz w:val="20"/>
                <w:szCs w:val="20"/>
              </w:rPr>
              <w:t>The System of Nature,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 Priska Pasquer Gallery, Cologne, Germany (upcoming)</w:t>
            </w:r>
          </w:p>
        </w:tc>
      </w:tr>
      <w:tr w:rsidR="00CA16C3" w:rsidRPr="00CA16C3" w14:paraId="605E8E47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065DABED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2019</w:t>
            </w:r>
          </w:p>
        </w:tc>
        <w:tc>
          <w:tcPr>
            <w:tcW w:w="0" w:type="auto"/>
            <w:shd w:val="clear" w:color="auto" w:fill="FFFFFF"/>
            <w:hideMark/>
          </w:tcPr>
          <w:p w14:paraId="52995BAB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i/>
                <w:iCs/>
                <w:sz w:val="20"/>
                <w:szCs w:val="20"/>
              </w:rPr>
              <w:t>The End of the Patriarchal System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, LMAK Gallery, New York</w:t>
            </w:r>
          </w:p>
        </w:tc>
      </w:tr>
      <w:tr w:rsidR="00CA16C3" w:rsidRPr="00CA16C3" w14:paraId="67F256CD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26852DDC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2018</w:t>
            </w:r>
          </w:p>
        </w:tc>
        <w:tc>
          <w:tcPr>
            <w:tcW w:w="0" w:type="auto"/>
            <w:shd w:val="clear" w:color="auto" w:fill="FFFFFF"/>
            <w:hideMark/>
          </w:tcPr>
          <w:p w14:paraId="5E3D1242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i/>
                <w:iCs/>
                <w:sz w:val="20"/>
                <w:szCs w:val="20"/>
              </w:rPr>
              <w:t>Triple Expansion: Elena Bajo - Jane Benson - Sol Le Witt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, Priska Pasquer Gallery, Cologne, Germany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</w:r>
            <w:r w:rsidRPr="00CA16C3">
              <w:rPr>
                <w:rFonts w:ascii="Avenir Book" w:eastAsia="Times New Roman" w:hAnsi="Avenir Book" w:cs="Arial"/>
                <w:i/>
                <w:iCs/>
                <w:sz w:val="20"/>
                <w:szCs w:val="20"/>
              </w:rPr>
              <w:t>Faux Faux (Lobby Life)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, Tang Teaching Museum, Saratoga Springs, NY</w:t>
            </w:r>
          </w:p>
        </w:tc>
      </w:tr>
      <w:tr w:rsidR="00CA16C3" w:rsidRPr="00CA16C3" w14:paraId="36E5933D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56F8D4BB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2017</w:t>
            </w:r>
          </w:p>
        </w:tc>
        <w:tc>
          <w:tcPr>
            <w:tcW w:w="0" w:type="auto"/>
            <w:shd w:val="clear" w:color="auto" w:fill="FFFFFF"/>
            <w:hideMark/>
          </w:tcPr>
          <w:p w14:paraId="2305F71B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3967F7">
              <w:rPr>
                <w:rFonts w:ascii="Avenir Book" w:eastAsia="Times New Roman" w:hAnsi="Avenir Book" w:cs="Arial"/>
                <w:i/>
                <w:sz w:val="20"/>
                <w:szCs w:val="20"/>
              </w:rPr>
              <w:t>Jane Benson: Half-Truths,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 xml:space="preserve"> Contemporary Arts Center, Cincinnati, OH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</w:r>
            <w:r w:rsidRPr="003967F7">
              <w:rPr>
                <w:rFonts w:ascii="Avenir Book" w:eastAsia="Times New Roman" w:hAnsi="Avenir Book" w:cs="Arial"/>
                <w:i/>
                <w:sz w:val="20"/>
                <w:szCs w:val="20"/>
              </w:rPr>
              <w:t>Song for Sebald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, LMAK projects, New York, NY</w:t>
            </w:r>
          </w:p>
        </w:tc>
      </w:tr>
      <w:tr w:rsidR="00CA16C3" w:rsidRPr="00CA16C3" w14:paraId="30A0FA8C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204E4921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2016</w:t>
            </w:r>
          </w:p>
        </w:tc>
        <w:tc>
          <w:tcPr>
            <w:tcW w:w="0" w:type="auto"/>
            <w:shd w:val="clear" w:color="auto" w:fill="FFFFFF"/>
            <w:hideMark/>
          </w:tcPr>
          <w:p w14:paraId="765832C7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3967F7">
              <w:rPr>
                <w:rFonts w:ascii="Avenir Book" w:eastAsia="Times New Roman" w:hAnsi="Avenir Book" w:cs="Arial"/>
                <w:i/>
                <w:sz w:val="20"/>
                <w:szCs w:val="20"/>
              </w:rPr>
              <w:t>Finding Baghdad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, Boca Raton Museum of Art, Boca Raton, FL</w:t>
            </w:r>
          </w:p>
        </w:tc>
      </w:tr>
      <w:tr w:rsidR="00CA16C3" w:rsidRPr="00CA16C3" w14:paraId="37C8A6B3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2AB8A93F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FFFFFF"/>
            <w:hideMark/>
          </w:tcPr>
          <w:p w14:paraId="0941AE4E" w14:textId="77777777" w:rsidR="00CA16C3" w:rsidRPr="00CA16C3" w:rsidRDefault="001A2447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hyperlink r:id="rId4" w:history="1">
              <w:r w:rsidR="00CA16C3" w:rsidRPr="00CA16C3">
                <w:rPr>
                  <w:rFonts w:ascii="Avenir Book" w:eastAsia="Times New Roman" w:hAnsi="Avenir Book" w:cs="Arial"/>
                  <w:i/>
                  <w:sz w:val="20"/>
                  <w:szCs w:val="20"/>
                </w:rPr>
                <w:t>Play Land</w:t>
              </w:r>
            </w:hyperlink>
            <w:r w:rsidR="00CA16C3" w:rsidRPr="00CA16C3">
              <w:rPr>
                <w:rFonts w:ascii="Avenir Book" w:eastAsia="Times New Roman" w:hAnsi="Avenir Book" w:cs="Arial"/>
                <w:sz w:val="20"/>
                <w:szCs w:val="20"/>
              </w:rPr>
              <w:t>, Pavel Zoubok Gallery, New York, NY</w:t>
            </w:r>
          </w:p>
        </w:tc>
      </w:tr>
      <w:tr w:rsidR="00CA16C3" w:rsidRPr="00CA16C3" w14:paraId="62F89F89" w14:textId="77777777" w:rsidTr="00CA16C3">
        <w:tc>
          <w:tcPr>
            <w:tcW w:w="1000" w:type="dxa"/>
            <w:shd w:val="clear" w:color="auto" w:fill="FFFFFF"/>
            <w:noWrap/>
            <w:hideMark/>
          </w:tcPr>
          <w:p w14:paraId="27AFFBFE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2012</w:t>
            </w:r>
          </w:p>
        </w:tc>
        <w:tc>
          <w:tcPr>
            <w:tcW w:w="0" w:type="auto"/>
            <w:shd w:val="clear" w:color="auto" w:fill="FFFFFF"/>
            <w:hideMark/>
          </w:tcPr>
          <w:p w14:paraId="25630662" w14:textId="77777777" w:rsidR="00CA16C3" w:rsidRPr="00CA16C3" w:rsidRDefault="001A2447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hyperlink r:id="rId5" w:history="1">
              <w:r w:rsidR="00CA16C3" w:rsidRPr="00CA16C3">
                <w:rPr>
                  <w:rFonts w:ascii="Avenir Book" w:eastAsia="Times New Roman" w:hAnsi="Avenir Book" w:cs="Arial"/>
                  <w:i/>
                  <w:sz w:val="20"/>
                  <w:szCs w:val="20"/>
                </w:rPr>
                <w:t>The Splits</w:t>
              </w:r>
            </w:hyperlink>
            <w:r w:rsidR="00CA16C3" w:rsidRPr="00CA16C3">
              <w:rPr>
                <w:rFonts w:ascii="Avenir Book" w:eastAsia="Times New Roman" w:hAnsi="Avenir Book" w:cs="Arial"/>
                <w:sz w:val="20"/>
                <w:szCs w:val="20"/>
              </w:rPr>
              <w:t>, Henry Street Settlement: Abrons Art Center, New York, NY</w:t>
            </w:r>
            <w:r w:rsidR="00CA16C3"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</w:r>
          </w:p>
        </w:tc>
      </w:tr>
      <w:tr w:rsidR="00CA16C3" w:rsidRPr="00CA16C3" w14:paraId="76642846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770D44F9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2009</w:t>
            </w:r>
          </w:p>
        </w:tc>
        <w:tc>
          <w:tcPr>
            <w:tcW w:w="0" w:type="auto"/>
            <w:shd w:val="clear" w:color="auto" w:fill="FFFFFF"/>
            <w:hideMark/>
          </w:tcPr>
          <w:p w14:paraId="531C0E79" w14:textId="77777777" w:rsidR="00CA16C3" w:rsidRPr="00CA16C3" w:rsidRDefault="001A2447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hyperlink r:id="rId6" w:history="1">
              <w:r w:rsidR="00CA16C3" w:rsidRPr="00CA16C3">
                <w:rPr>
                  <w:rFonts w:ascii="Avenir Book" w:eastAsia="Times New Roman" w:hAnsi="Avenir Book" w:cs="Arial"/>
                  <w:sz w:val="20"/>
                  <w:szCs w:val="20"/>
                </w:rPr>
                <w:t>The Mews</w:t>
              </w:r>
            </w:hyperlink>
            <w:r w:rsidR="00CA16C3" w:rsidRPr="00CA16C3">
              <w:rPr>
                <w:rFonts w:ascii="Avenir Book" w:eastAsia="Times New Roman" w:hAnsi="Avenir Book" w:cs="Arial"/>
                <w:sz w:val="20"/>
                <w:szCs w:val="20"/>
              </w:rPr>
              <w:t>, Thierry Goldberg Gallery, New York.</w:t>
            </w:r>
          </w:p>
        </w:tc>
      </w:tr>
      <w:tr w:rsidR="00CA16C3" w:rsidRPr="00CA16C3" w14:paraId="6CA0B13A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7B69E9FB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2007</w:t>
            </w:r>
          </w:p>
        </w:tc>
        <w:tc>
          <w:tcPr>
            <w:tcW w:w="0" w:type="auto"/>
            <w:shd w:val="clear" w:color="auto" w:fill="FFFFFF"/>
            <w:hideMark/>
          </w:tcPr>
          <w:p w14:paraId="29423965" w14:textId="77777777" w:rsidR="00CA16C3" w:rsidRPr="00CA16C3" w:rsidRDefault="001A2447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hyperlink r:id="rId7" w:history="1">
              <w:r w:rsidR="00CA16C3" w:rsidRPr="00CA16C3">
                <w:rPr>
                  <w:rFonts w:ascii="Avenir Book" w:eastAsia="Times New Roman" w:hAnsi="Avenir Book" w:cs="Arial"/>
                  <w:i/>
                  <w:sz w:val="20"/>
                  <w:szCs w:val="20"/>
                </w:rPr>
                <w:t>Underbush</w:t>
              </w:r>
            </w:hyperlink>
            <w:r w:rsidR="00CA16C3" w:rsidRPr="00CA16C3">
              <w:rPr>
                <w:rFonts w:ascii="Avenir Book" w:eastAsia="Times New Roman" w:hAnsi="Avenir Book" w:cs="Arial"/>
                <w:i/>
                <w:sz w:val="20"/>
                <w:szCs w:val="20"/>
              </w:rPr>
              <w:t>,</w:t>
            </w:r>
            <w:r w:rsidR="00CA16C3" w:rsidRPr="00CA16C3">
              <w:rPr>
                <w:rFonts w:ascii="Avenir Book" w:eastAsia="Times New Roman" w:hAnsi="Avenir Book" w:cs="Arial"/>
                <w:sz w:val="20"/>
                <w:szCs w:val="20"/>
              </w:rPr>
              <w:t xml:space="preserve"> Helen Pitt Gallery, Vancouver.</w:t>
            </w:r>
          </w:p>
        </w:tc>
      </w:tr>
      <w:tr w:rsidR="00CA16C3" w:rsidRPr="00CA16C3" w14:paraId="25EF7243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6BBC0098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2006</w:t>
            </w:r>
          </w:p>
        </w:tc>
        <w:tc>
          <w:tcPr>
            <w:tcW w:w="0" w:type="auto"/>
            <w:shd w:val="clear" w:color="auto" w:fill="FFFFFF"/>
            <w:hideMark/>
          </w:tcPr>
          <w:p w14:paraId="266FB13F" w14:textId="77777777" w:rsidR="00CA16C3" w:rsidRPr="00CA16C3" w:rsidRDefault="001A2447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hyperlink r:id="rId8" w:history="1">
              <w:r w:rsidR="00CA16C3" w:rsidRPr="00CA16C3">
                <w:rPr>
                  <w:rFonts w:ascii="Avenir Book" w:eastAsia="Times New Roman" w:hAnsi="Avenir Book" w:cs="Arial"/>
                  <w:sz w:val="20"/>
                  <w:szCs w:val="20"/>
                </w:rPr>
                <w:t>The Chronicles of Narcissism</w:t>
              </w:r>
            </w:hyperlink>
            <w:r w:rsidR="00CA16C3" w:rsidRPr="00CA16C3">
              <w:rPr>
                <w:rFonts w:ascii="Avenir Book" w:eastAsia="Times New Roman" w:hAnsi="Avenir Book" w:cs="Arial"/>
                <w:sz w:val="20"/>
                <w:szCs w:val="20"/>
              </w:rPr>
              <w:t>, Black and White Gallery, Chelsea, New York.</w:t>
            </w:r>
          </w:p>
        </w:tc>
      </w:tr>
      <w:tr w:rsidR="00CA16C3" w:rsidRPr="00CA16C3" w14:paraId="17A5DCED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6DFF4CE7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2004</w:t>
            </w:r>
          </w:p>
        </w:tc>
        <w:tc>
          <w:tcPr>
            <w:tcW w:w="0" w:type="auto"/>
            <w:shd w:val="clear" w:color="auto" w:fill="FFFFFF"/>
            <w:hideMark/>
          </w:tcPr>
          <w:p w14:paraId="76362E94" w14:textId="77777777" w:rsidR="00CA16C3" w:rsidRPr="00CA16C3" w:rsidRDefault="001A2447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hyperlink r:id="rId9" w:history="1">
              <w:r w:rsidR="00CA16C3" w:rsidRPr="00CA16C3">
                <w:rPr>
                  <w:rFonts w:ascii="Avenir Book" w:eastAsia="Times New Roman" w:hAnsi="Avenir Book" w:cs="Arial"/>
                  <w:i/>
                  <w:sz w:val="20"/>
                  <w:szCs w:val="20"/>
                </w:rPr>
                <w:t>Underbush</w:t>
              </w:r>
            </w:hyperlink>
            <w:r w:rsidR="00CA16C3" w:rsidRPr="00CA16C3">
              <w:rPr>
                <w:rFonts w:ascii="Avenir Book" w:eastAsia="Times New Roman" w:hAnsi="Avenir Book" w:cs="Arial"/>
                <w:sz w:val="20"/>
                <w:szCs w:val="20"/>
              </w:rPr>
              <w:t>, Roebling Hall, New York.</w:t>
            </w:r>
          </w:p>
        </w:tc>
      </w:tr>
      <w:tr w:rsidR="00CA16C3" w:rsidRPr="00CA16C3" w14:paraId="242D6647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51193EFF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2002</w:t>
            </w:r>
          </w:p>
        </w:tc>
        <w:tc>
          <w:tcPr>
            <w:tcW w:w="0" w:type="auto"/>
            <w:shd w:val="clear" w:color="auto" w:fill="FFFFFF"/>
            <w:hideMark/>
          </w:tcPr>
          <w:p w14:paraId="5092A0BD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i/>
                <w:sz w:val="20"/>
                <w:szCs w:val="20"/>
              </w:rPr>
              <w:t>The Materials At Hand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, Michael Steinberg First New York at Karen McCready Fine Art, New York.</w:t>
            </w:r>
          </w:p>
        </w:tc>
      </w:tr>
      <w:tr w:rsidR="00CA16C3" w:rsidRPr="00CA16C3" w14:paraId="6ADF7FED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7CB96FAE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1999</w:t>
            </w:r>
          </w:p>
        </w:tc>
        <w:tc>
          <w:tcPr>
            <w:tcW w:w="0" w:type="auto"/>
            <w:shd w:val="clear" w:color="auto" w:fill="FFFFFF"/>
            <w:hideMark/>
          </w:tcPr>
          <w:p w14:paraId="70FE67C2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i/>
                <w:sz w:val="20"/>
                <w:szCs w:val="20"/>
              </w:rPr>
              <w:t>Painting and Decorating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, The Chicago Project Room, Chicago.</w:t>
            </w:r>
          </w:p>
        </w:tc>
      </w:tr>
    </w:tbl>
    <w:p w14:paraId="1B3B8A15" w14:textId="77777777" w:rsidR="00CA16C3" w:rsidRPr="00CA16C3" w:rsidRDefault="00CA16C3" w:rsidP="00CA16C3">
      <w:pPr>
        <w:shd w:val="clear" w:color="auto" w:fill="FFFFFF"/>
        <w:spacing w:after="150" w:line="276" w:lineRule="auto"/>
        <w:rPr>
          <w:rFonts w:ascii="Avenir Book" w:hAnsi="Avenir Book" w:cs="Arial"/>
          <w:sz w:val="20"/>
          <w:szCs w:val="20"/>
        </w:rPr>
      </w:pPr>
      <w:r w:rsidRPr="00CA16C3">
        <w:rPr>
          <w:rFonts w:ascii="Avenir Book" w:hAnsi="Avenir Book" w:cs="Arial"/>
          <w:sz w:val="20"/>
          <w:szCs w:val="20"/>
        </w:rPr>
        <w:t> </w:t>
      </w:r>
    </w:p>
    <w:p w14:paraId="562CF928" w14:textId="77777777" w:rsidR="00CA16C3" w:rsidRPr="00CA16C3" w:rsidRDefault="00CA16C3" w:rsidP="003967F7">
      <w:pPr>
        <w:shd w:val="clear" w:color="auto" w:fill="FFFFFF"/>
        <w:spacing w:after="150" w:line="360" w:lineRule="auto"/>
        <w:rPr>
          <w:rFonts w:ascii="Avenir Book" w:hAnsi="Avenir Book" w:cs="Arial"/>
          <w:b/>
          <w:sz w:val="22"/>
          <w:szCs w:val="22"/>
        </w:rPr>
      </w:pPr>
      <w:r w:rsidRPr="00CA16C3">
        <w:rPr>
          <w:rFonts w:ascii="Avenir Book" w:hAnsi="Avenir Book" w:cs="Arial"/>
          <w:b/>
          <w:sz w:val="22"/>
          <w:szCs w:val="22"/>
        </w:rPr>
        <w:t xml:space="preserve">Museum Exhibitions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7655"/>
      </w:tblGrid>
      <w:tr w:rsidR="00CA16C3" w:rsidRPr="00CA16C3" w14:paraId="609F4D25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165F4FD9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2021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14:paraId="6186E2EA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i/>
                <w:iCs/>
                <w:sz w:val="20"/>
                <w:szCs w:val="20"/>
              </w:rPr>
              <w:t>SOUND AND SILENCE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, Kunstmuseum Bonn, Germany</w:t>
            </w:r>
          </w:p>
          <w:p w14:paraId="0EBC15DC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Re-Imagining Manchester Art Gallery, Manchester Art Gallery, U.K.</w:t>
            </w:r>
          </w:p>
        </w:tc>
      </w:tr>
      <w:tr w:rsidR="00CA16C3" w:rsidRPr="00CA16C3" w14:paraId="0E068BA0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5A5F756F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2018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14:paraId="1B28F9DE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On Another Note: The Intersection of Art and Music, Lyman Allyn Museum, Connecticut.</w:t>
            </w:r>
          </w:p>
        </w:tc>
      </w:tr>
      <w:tr w:rsidR="00CA16C3" w:rsidRPr="00CA16C3" w14:paraId="5141DFC0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2C2721AA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2017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14:paraId="7443347F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Your Story: Migration and Flight, Kunsthalle Emden, Emdem, Germany.</w:t>
            </w:r>
          </w:p>
        </w:tc>
      </w:tr>
      <w:tr w:rsidR="00CA16C3" w:rsidRPr="00CA16C3" w14:paraId="11019921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6731AD14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2013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14:paraId="77C9BA6B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Queens International, Queens Museum, Queens, New York.</w:t>
            </w:r>
          </w:p>
        </w:tc>
      </w:tr>
      <w:tr w:rsidR="00CA16C3" w:rsidRPr="00CA16C3" w14:paraId="398B5F97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055C3D04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14:paraId="3E9D7481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The Splits: Red/ Blue, Aldrich Museum, Ridgefield, Connecticut.</w:t>
            </w:r>
          </w:p>
        </w:tc>
      </w:tr>
      <w:tr w:rsidR="00CA16C3" w:rsidRPr="00CA16C3" w14:paraId="20245BFE" w14:textId="77777777" w:rsidTr="00CA16C3">
        <w:tc>
          <w:tcPr>
            <w:tcW w:w="1000" w:type="dxa"/>
            <w:shd w:val="clear" w:color="auto" w:fill="FFFFFF"/>
            <w:noWrap/>
            <w:hideMark/>
          </w:tcPr>
          <w:p w14:paraId="32DEFED2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2008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14:paraId="2FE28566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Road Trip, San Jose Museum of Art, San Jose.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Far From Home, North Carolina Museum of Art, North Carolina.</w:t>
            </w:r>
          </w:p>
        </w:tc>
      </w:tr>
      <w:tr w:rsidR="00CA16C3" w:rsidRPr="00CA16C3" w14:paraId="17157665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2DE9F31F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14:paraId="0320A98F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Paradise Revisited, Bury Museum, England.</w:t>
            </w:r>
          </w:p>
        </w:tc>
      </w:tr>
      <w:tr w:rsidR="00CA16C3" w:rsidRPr="00CA16C3" w14:paraId="441C70A2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2D6BB0F3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14:paraId="177023DC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Great Representations, Queens Museum of Art, Queens,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Greater New York: P.S.1 Contemporary Art Center/Museum of Modern Art, New York.</w:t>
            </w:r>
          </w:p>
        </w:tc>
      </w:tr>
      <w:tr w:rsidR="00CA16C3" w:rsidRPr="00CA16C3" w14:paraId="2C505E1F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1219DC28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1995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14:paraId="051FB431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John Watson Award, Scottish National Gallery Of Modern Art, Edinburgh, Scotland.</w:t>
            </w:r>
          </w:p>
        </w:tc>
      </w:tr>
    </w:tbl>
    <w:p w14:paraId="22378615" w14:textId="77777777" w:rsidR="00CA16C3" w:rsidRPr="00CA16C3" w:rsidRDefault="00CA16C3" w:rsidP="00CA16C3">
      <w:pPr>
        <w:shd w:val="clear" w:color="auto" w:fill="FFFFFF"/>
        <w:spacing w:after="150" w:line="276" w:lineRule="auto"/>
        <w:rPr>
          <w:rFonts w:ascii="Avenir Book" w:hAnsi="Avenir Book" w:cs="Arial"/>
          <w:sz w:val="20"/>
          <w:szCs w:val="20"/>
        </w:rPr>
      </w:pPr>
      <w:r w:rsidRPr="00CA16C3">
        <w:rPr>
          <w:rFonts w:ascii="Avenir Book" w:hAnsi="Avenir Book" w:cs="Arial"/>
          <w:sz w:val="20"/>
          <w:szCs w:val="20"/>
        </w:rPr>
        <w:t> </w:t>
      </w:r>
    </w:p>
    <w:p w14:paraId="471F9DA8" w14:textId="77777777" w:rsidR="00CA16C3" w:rsidRPr="00CA16C3" w:rsidRDefault="00CA16C3" w:rsidP="00CA16C3">
      <w:pPr>
        <w:shd w:val="clear" w:color="auto" w:fill="FFFFFF"/>
        <w:spacing w:after="150" w:line="276" w:lineRule="auto"/>
        <w:rPr>
          <w:rFonts w:ascii="Avenir Book" w:hAnsi="Avenir Book" w:cs="Arial"/>
          <w:b/>
          <w:sz w:val="22"/>
          <w:szCs w:val="22"/>
        </w:rPr>
      </w:pPr>
      <w:r w:rsidRPr="00CA16C3">
        <w:rPr>
          <w:rFonts w:ascii="Avenir Book" w:hAnsi="Avenir Book" w:cs="Arial"/>
          <w:b/>
          <w:sz w:val="22"/>
          <w:szCs w:val="22"/>
        </w:rPr>
        <w:t>Selected Site-Specific Installations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7624"/>
      </w:tblGrid>
      <w:tr w:rsidR="00CA16C3" w:rsidRPr="00CA16C3" w14:paraId="5B534429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22F0218E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2012</w:t>
            </w:r>
          </w:p>
        </w:tc>
        <w:tc>
          <w:tcPr>
            <w:tcW w:w="0" w:type="auto"/>
            <w:shd w:val="clear" w:color="auto" w:fill="FFFFFF"/>
            <w:hideMark/>
          </w:tcPr>
          <w:p w14:paraId="71441129" w14:textId="77777777" w:rsidR="00CA16C3" w:rsidRPr="00CA16C3" w:rsidRDefault="001A2447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hyperlink r:id="rId10" w:history="1">
              <w:r w:rsidR="00CA16C3" w:rsidRPr="00CA16C3">
                <w:rPr>
                  <w:rFonts w:ascii="Avenir Book" w:eastAsia="Times New Roman" w:hAnsi="Avenir Book" w:cs="Arial"/>
                  <w:i/>
                  <w:sz w:val="20"/>
                  <w:szCs w:val="20"/>
                </w:rPr>
                <w:t>Mirror Globe (Mapping the New World)</w:t>
              </w:r>
            </w:hyperlink>
            <w:r w:rsidR="00CA16C3" w:rsidRPr="00CA16C3">
              <w:rPr>
                <w:rFonts w:ascii="Avenir Book" w:eastAsia="Times New Roman" w:hAnsi="Avenir Book" w:cs="Arial"/>
                <w:i/>
                <w:sz w:val="20"/>
                <w:szCs w:val="20"/>
              </w:rPr>
              <w:t>,</w:t>
            </w:r>
            <w:r w:rsidR="00CA16C3" w:rsidRPr="00CA16C3">
              <w:rPr>
                <w:rFonts w:ascii="Avenir Book" w:eastAsia="Times New Roman" w:hAnsi="Avenir Book" w:cs="Arial"/>
                <w:sz w:val="20"/>
                <w:szCs w:val="20"/>
              </w:rPr>
              <w:t xml:space="preserve"> IS/HS 585, Queens, New York: A Percent </w:t>
            </w:r>
            <w:proofErr w:type="gramStart"/>
            <w:r w:rsidR="00CA16C3" w:rsidRPr="00CA16C3">
              <w:rPr>
                <w:rFonts w:ascii="Avenir Book" w:eastAsia="Times New Roman" w:hAnsi="Avenir Book" w:cs="Arial"/>
                <w:sz w:val="20"/>
                <w:szCs w:val="20"/>
              </w:rPr>
              <w:t>For</w:t>
            </w:r>
            <w:proofErr w:type="gramEnd"/>
            <w:r w:rsidR="00CA16C3" w:rsidRPr="00CA16C3">
              <w:rPr>
                <w:rFonts w:ascii="Avenir Book" w:eastAsia="Times New Roman" w:hAnsi="Avenir Book" w:cs="Arial"/>
                <w:sz w:val="20"/>
                <w:szCs w:val="20"/>
              </w:rPr>
              <w:t xml:space="preserve"> Art/ NYC Department of Cultural Affairs project.</w:t>
            </w:r>
          </w:p>
        </w:tc>
      </w:tr>
      <w:tr w:rsidR="00CA16C3" w:rsidRPr="00CA16C3" w14:paraId="16608244" w14:textId="77777777" w:rsidTr="00CA16C3">
        <w:tc>
          <w:tcPr>
            <w:tcW w:w="1000" w:type="dxa"/>
            <w:shd w:val="clear" w:color="auto" w:fill="FFFFFF"/>
            <w:noWrap/>
            <w:hideMark/>
          </w:tcPr>
          <w:p w14:paraId="246AB2E3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2007-09</w:t>
            </w:r>
          </w:p>
        </w:tc>
        <w:tc>
          <w:tcPr>
            <w:tcW w:w="0" w:type="auto"/>
            <w:shd w:val="clear" w:color="auto" w:fill="FFFFFF"/>
            <w:hideMark/>
          </w:tcPr>
          <w:p w14:paraId="2C5D67B6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i/>
                <w:sz w:val="20"/>
                <w:szCs w:val="20"/>
              </w:rPr>
              <w:t>Nature Not Nature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, Omi, International Arts Center, Columbia County, New York.</w:t>
            </w:r>
          </w:p>
        </w:tc>
      </w:tr>
      <w:tr w:rsidR="00CA16C3" w:rsidRPr="00CA16C3" w14:paraId="37FA02DD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0F7239AE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2006</w:t>
            </w:r>
          </w:p>
        </w:tc>
        <w:tc>
          <w:tcPr>
            <w:tcW w:w="0" w:type="auto"/>
            <w:shd w:val="clear" w:color="auto" w:fill="FFFFFF"/>
            <w:hideMark/>
          </w:tcPr>
          <w:p w14:paraId="2C1B8CEC" w14:textId="77777777" w:rsidR="00CA16C3" w:rsidRPr="00CA16C3" w:rsidRDefault="001A2447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hyperlink r:id="rId11" w:history="1">
              <w:r w:rsidR="00CA16C3" w:rsidRPr="00CA16C3">
                <w:rPr>
                  <w:rFonts w:ascii="Avenir Book" w:eastAsia="Times New Roman" w:hAnsi="Avenir Book" w:cs="Arial"/>
                  <w:i/>
                  <w:sz w:val="20"/>
                  <w:szCs w:val="20"/>
                </w:rPr>
                <w:t>Soft Sites</w:t>
              </w:r>
            </w:hyperlink>
            <w:r w:rsidR="00CA16C3" w:rsidRPr="00CA16C3">
              <w:rPr>
                <w:rFonts w:ascii="Avenir Book" w:eastAsia="Times New Roman" w:hAnsi="Avenir Book" w:cs="Arial"/>
                <w:sz w:val="20"/>
                <w:szCs w:val="20"/>
              </w:rPr>
              <w:t>, Institute of Contemporary Art, Philidelphia.</w:t>
            </w:r>
          </w:p>
        </w:tc>
      </w:tr>
      <w:tr w:rsidR="00CA16C3" w:rsidRPr="00CA16C3" w14:paraId="74099840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0D4CBCEB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2005-06</w:t>
            </w:r>
          </w:p>
        </w:tc>
        <w:tc>
          <w:tcPr>
            <w:tcW w:w="0" w:type="auto"/>
            <w:shd w:val="clear" w:color="auto" w:fill="FFFFFF"/>
            <w:hideMark/>
          </w:tcPr>
          <w:p w14:paraId="53F834AC" w14:textId="77777777" w:rsidR="00CA16C3" w:rsidRPr="00CA16C3" w:rsidRDefault="001A2447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hyperlink r:id="rId12" w:history="1">
              <w:r w:rsidR="00CA16C3" w:rsidRPr="00CA16C3">
                <w:rPr>
                  <w:rFonts w:ascii="Avenir Book" w:eastAsia="Times New Roman" w:hAnsi="Avenir Book" w:cs="Arial"/>
                  <w:i/>
                  <w:sz w:val="20"/>
                  <w:szCs w:val="20"/>
                </w:rPr>
                <w:t>Beyond Reason</w:t>
              </w:r>
            </w:hyperlink>
            <w:r w:rsidR="00CA16C3" w:rsidRPr="00CA16C3">
              <w:rPr>
                <w:rFonts w:ascii="Avenir Book" w:eastAsia="Times New Roman" w:hAnsi="Avenir Book" w:cs="Arial"/>
                <w:sz w:val="20"/>
                <w:szCs w:val="20"/>
              </w:rPr>
              <w:t>, Seibel Center, University of Illinois at Urbana-Champaign, Illinois.</w:t>
            </w:r>
            <w:r w:rsidR="00CA16C3"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Curated by Kevin Hamilton.</w:t>
            </w:r>
          </w:p>
        </w:tc>
      </w:tr>
      <w:tr w:rsidR="00CA16C3" w:rsidRPr="00CA16C3" w14:paraId="6B71FF28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2F22D36D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2005</w:t>
            </w:r>
          </w:p>
        </w:tc>
        <w:tc>
          <w:tcPr>
            <w:tcW w:w="0" w:type="auto"/>
            <w:shd w:val="clear" w:color="auto" w:fill="FFFFFF"/>
            <w:hideMark/>
          </w:tcPr>
          <w:p w14:paraId="6615BFF5" w14:textId="77777777" w:rsidR="00CA16C3" w:rsidRPr="00CA16C3" w:rsidRDefault="001A2447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hyperlink r:id="rId13" w:history="1">
              <w:r w:rsidR="00CA16C3" w:rsidRPr="00CA16C3">
                <w:rPr>
                  <w:rFonts w:ascii="Avenir Book" w:eastAsia="Times New Roman" w:hAnsi="Avenir Book" w:cs="Arial"/>
                  <w:i/>
                  <w:sz w:val="20"/>
                  <w:szCs w:val="20"/>
                </w:rPr>
                <w:t>Occupied</w:t>
              </w:r>
            </w:hyperlink>
            <w:r w:rsidR="00CA16C3" w:rsidRPr="00CA16C3">
              <w:rPr>
                <w:rFonts w:ascii="Avenir Book" w:eastAsia="Times New Roman" w:hAnsi="Avenir Book" w:cs="Arial"/>
                <w:sz w:val="20"/>
                <w:szCs w:val="20"/>
              </w:rPr>
              <w:t>, Sculpture Center, Long Island City, Queens, New York.</w:t>
            </w:r>
            <w:r w:rsidR="00CA16C3"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</w:r>
            <w:hyperlink r:id="rId14" w:history="1">
              <w:r w:rsidR="00CA16C3" w:rsidRPr="00CA16C3">
                <w:rPr>
                  <w:rFonts w:ascii="Avenir Book" w:eastAsia="Times New Roman" w:hAnsi="Avenir Book" w:cs="Arial"/>
                  <w:sz w:val="20"/>
                  <w:szCs w:val="20"/>
                </w:rPr>
                <w:t>Imitation Day</w:t>
              </w:r>
            </w:hyperlink>
            <w:r w:rsidR="00CA16C3" w:rsidRPr="00CA16C3">
              <w:rPr>
                <w:rFonts w:ascii="Avenir Book" w:eastAsia="Times New Roman" w:hAnsi="Avenir Book" w:cs="Arial"/>
                <w:sz w:val="20"/>
                <w:szCs w:val="20"/>
              </w:rPr>
              <w:t>, Jamaica Flux, Jamaica Center for the Arts, Queens, New York.</w:t>
            </w:r>
          </w:p>
        </w:tc>
      </w:tr>
      <w:tr w:rsidR="00CA16C3" w:rsidRPr="00CA16C3" w14:paraId="02F5ED50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0F56839E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2003-04</w:t>
            </w:r>
          </w:p>
        </w:tc>
        <w:tc>
          <w:tcPr>
            <w:tcW w:w="0" w:type="auto"/>
            <w:shd w:val="clear" w:color="auto" w:fill="FFFFFF"/>
            <w:hideMark/>
          </w:tcPr>
          <w:p w14:paraId="0503EF09" w14:textId="77777777" w:rsidR="00CA16C3" w:rsidRPr="00CA16C3" w:rsidRDefault="001A2447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hyperlink r:id="rId15" w:history="1">
              <w:r w:rsidR="00CA16C3" w:rsidRPr="00CA16C3">
                <w:rPr>
                  <w:rFonts w:ascii="Avenir Book" w:eastAsia="Times New Roman" w:hAnsi="Avenir Book" w:cs="Arial"/>
                  <w:i/>
                  <w:sz w:val="20"/>
                  <w:szCs w:val="20"/>
                </w:rPr>
                <w:t>The Waiting Room</w:t>
              </w:r>
            </w:hyperlink>
            <w:r w:rsidR="00CA16C3" w:rsidRPr="00CA16C3">
              <w:rPr>
                <w:rFonts w:ascii="Avenir Book" w:eastAsia="Times New Roman" w:hAnsi="Avenir Book" w:cs="Arial"/>
                <w:sz w:val="20"/>
                <w:szCs w:val="20"/>
              </w:rPr>
              <w:t>, Socrates Sculpture Park, Queens, New York.</w:t>
            </w:r>
          </w:p>
        </w:tc>
      </w:tr>
      <w:tr w:rsidR="00CA16C3" w:rsidRPr="00CA16C3" w14:paraId="2F299E09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2F9DBCA7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2002-03</w:t>
            </w:r>
          </w:p>
        </w:tc>
        <w:tc>
          <w:tcPr>
            <w:tcW w:w="0" w:type="auto"/>
            <w:shd w:val="clear" w:color="auto" w:fill="FFFFFF"/>
            <w:hideMark/>
          </w:tcPr>
          <w:p w14:paraId="515B1B0D" w14:textId="77777777" w:rsidR="00CA16C3" w:rsidRPr="00CA16C3" w:rsidRDefault="001A2447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hyperlink r:id="rId16" w:history="1">
              <w:r w:rsidR="00CA16C3" w:rsidRPr="00CA16C3">
                <w:rPr>
                  <w:rFonts w:ascii="Avenir Book" w:eastAsia="Times New Roman" w:hAnsi="Avenir Book" w:cs="Arial"/>
                  <w:i/>
                  <w:sz w:val="20"/>
                  <w:szCs w:val="20"/>
                </w:rPr>
                <w:t>Glory FFlora</w:t>
              </w:r>
            </w:hyperlink>
            <w:r w:rsidR="00CA16C3" w:rsidRPr="00CA16C3">
              <w:rPr>
                <w:rFonts w:ascii="Avenir Book" w:eastAsia="Times New Roman" w:hAnsi="Avenir Book" w:cs="Arial"/>
                <w:sz w:val="20"/>
                <w:szCs w:val="20"/>
              </w:rPr>
              <w:t>, NEW VIEWS: World Financial Center, Lower Manhattan Cultural Council and WFC Arts &amp; Events project, New York.</w:t>
            </w:r>
          </w:p>
        </w:tc>
      </w:tr>
      <w:tr w:rsidR="00CA16C3" w:rsidRPr="00CA16C3" w14:paraId="280C1C1B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6AA090B7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  <w:shd w:val="clear" w:color="auto" w:fill="FFFFFF"/>
            <w:hideMark/>
          </w:tcPr>
          <w:p w14:paraId="2CDCA754" w14:textId="77777777" w:rsidR="00CA16C3" w:rsidRPr="00CA16C3" w:rsidRDefault="001A2447" w:rsidP="00CA16C3">
            <w:pPr>
              <w:spacing w:line="276" w:lineRule="auto"/>
              <w:rPr>
                <w:rFonts w:ascii="Avenir Book" w:eastAsia="Times New Roman" w:hAnsi="Avenir Book" w:cs="Arial"/>
                <w:i/>
                <w:sz w:val="20"/>
                <w:szCs w:val="20"/>
              </w:rPr>
            </w:pPr>
            <w:hyperlink r:id="rId17" w:history="1">
              <w:r w:rsidR="00CA16C3" w:rsidRPr="00CA16C3">
                <w:rPr>
                  <w:rFonts w:ascii="Avenir Book" w:eastAsia="Times New Roman" w:hAnsi="Avenir Book" w:cs="Arial"/>
                  <w:i/>
                  <w:sz w:val="20"/>
                  <w:szCs w:val="20"/>
                </w:rPr>
                <w:t>Mobile Library; Chelsea’s 1st Street Vendor</w:t>
              </w:r>
            </w:hyperlink>
            <w:r w:rsidR="00CA16C3" w:rsidRPr="00CA16C3">
              <w:rPr>
                <w:rFonts w:ascii="Avenir Book" w:eastAsia="Times New Roman" w:hAnsi="Avenir Book" w:cs="Arial"/>
                <w:sz w:val="20"/>
                <w:szCs w:val="20"/>
              </w:rPr>
              <w:t>, White Columns and various locations in Chelsea, New York.</w:t>
            </w:r>
          </w:p>
        </w:tc>
      </w:tr>
    </w:tbl>
    <w:p w14:paraId="739F026F" w14:textId="77777777" w:rsidR="00CA16C3" w:rsidRPr="00CA16C3" w:rsidRDefault="00CA16C3" w:rsidP="00CA16C3">
      <w:pPr>
        <w:shd w:val="clear" w:color="auto" w:fill="FFFFFF"/>
        <w:spacing w:after="150" w:line="276" w:lineRule="auto"/>
        <w:rPr>
          <w:rFonts w:ascii="Avenir Book" w:hAnsi="Avenir Book" w:cs="Arial"/>
          <w:b/>
          <w:sz w:val="22"/>
          <w:szCs w:val="22"/>
        </w:rPr>
      </w:pPr>
      <w:r w:rsidRPr="00CA16C3">
        <w:rPr>
          <w:rFonts w:ascii="Avenir Book" w:hAnsi="Avenir Book" w:cs="Arial"/>
          <w:sz w:val="20"/>
          <w:szCs w:val="20"/>
        </w:rPr>
        <w:t> </w:t>
      </w:r>
    </w:p>
    <w:p w14:paraId="362D593B" w14:textId="77777777" w:rsidR="00CA16C3" w:rsidRPr="00CA16C3" w:rsidRDefault="00CA16C3" w:rsidP="00CA16C3">
      <w:pPr>
        <w:shd w:val="clear" w:color="auto" w:fill="FFFFFF"/>
        <w:spacing w:after="150" w:line="276" w:lineRule="auto"/>
        <w:rPr>
          <w:rFonts w:ascii="Avenir Book" w:hAnsi="Avenir Book" w:cs="Arial"/>
          <w:b/>
          <w:sz w:val="22"/>
          <w:szCs w:val="22"/>
        </w:rPr>
      </w:pPr>
      <w:r w:rsidRPr="00CA16C3">
        <w:rPr>
          <w:rFonts w:ascii="Avenir Book" w:hAnsi="Avenir Book" w:cs="Arial"/>
          <w:b/>
          <w:sz w:val="22"/>
          <w:szCs w:val="22"/>
        </w:rPr>
        <w:t>Selected Group Exhibitions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7624"/>
      </w:tblGrid>
      <w:tr w:rsidR="00CA16C3" w:rsidRPr="00CA16C3" w14:paraId="49C72335" w14:textId="77777777" w:rsidTr="00CA16C3">
        <w:tc>
          <w:tcPr>
            <w:tcW w:w="0" w:type="auto"/>
            <w:shd w:val="clear" w:color="auto" w:fill="FFFFFF"/>
            <w:hideMark/>
          </w:tcPr>
          <w:p w14:paraId="04C4FE7C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2021</w:t>
            </w:r>
          </w:p>
        </w:tc>
        <w:tc>
          <w:tcPr>
            <w:tcW w:w="0" w:type="auto"/>
            <w:shd w:val="clear" w:color="auto" w:fill="FFFFFF"/>
            <w:hideMark/>
          </w:tcPr>
          <w:p w14:paraId="14638A8E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i/>
                <w:iCs/>
                <w:sz w:val="20"/>
                <w:szCs w:val="20"/>
              </w:rPr>
              <w:t>Winds of Change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, Priska Pasquer Gallery, Cologne, Germany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</w:r>
            <w:r w:rsidRPr="00CA16C3">
              <w:rPr>
                <w:rFonts w:ascii="Avenir Book" w:eastAsia="Times New Roman" w:hAnsi="Avenir Book" w:cs="Arial"/>
                <w:i/>
                <w:iCs/>
                <w:sz w:val="20"/>
                <w:szCs w:val="20"/>
              </w:rPr>
              <w:t>Sound Visions, 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Lehman College/ City University of New York, NY</w:t>
            </w:r>
          </w:p>
        </w:tc>
      </w:tr>
      <w:tr w:rsidR="00CA16C3" w:rsidRPr="00CA16C3" w14:paraId="1866FD9E" w14:textId="77777777" w:rsidTr="00CA16C3">
        <w:tc>
          <w:tcPr>
            <w:tcW w:w="0" w:type="auto"/>
            <w:shd w:val="clear" w:color="auto" w:fill="FFFFFF"/>
            <w:hideMark/>
          </w:tcPr>
          <w:p w14:paraId="779E75E0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2019</w:t>
            </w:r>
          </w:p>
        </w:tc>
        <w:tc>
          <w:tcPr>
            <w:tcW w:w="0" w:type="auto"/>
            <w:shd w:val="clear" w:color="auto" w:fill="FFFFFF"/>
            <w:hideMark/>
          </w:tcPr>
          <w:p w14:paraId="151D1979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i/>
                <w:iCs/>
                <w:sz w:val="20"/>
                <w:szCs w:val="20"/>
              </w:rPr>
              <w:t>Place: Jane Benson, Joseph Havel, Leslie Hewitt, Rick Lowe, Clarissa Tossin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, Hiram Butler Gallery, Houston, Texas</w:t>
            </w:r>
          </w:p>
        </w:tc>
      </w:tr>
      <w:tr w:rsidR="00CA16C3" w:rsidRPr="00CA16C3" w14:paraId="7123BBAC" w14:textId="77777777" w:rsidTr="00CA16C3">
        <w:tc>
          <w:tcPr>
            <w:tcW w:w="1000" w:type="dxa"/>
            <w:shd w:val="clear" w:color="auto" w:fill="FFFFFF"/>
            <w:hideMark/>
          </w:tcPr>
          <w:p w14:paraId="421C54E4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FFFFFF"/>
            <w:hideMark/>
          </w:tcPr>
          <w:p w14:paraId="53F17509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Mobility and it's Discontents, 8th Floor Gallery, Rubin Foundation, New York, NY,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curated by Sara Reisman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Jane Benson, Popel Coumou, Jonathan Calm, LMAK Projects, New York, NY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Judy Pfaff, Jane Benson, Kuehne/Klein, Robert Kushner, Pavel Zoubok Gallery, New York, NY</w:t>
            </w:r>
          </w:p>
        </w:tc>
      </w:tr>
      <w:tr w:rsidR="00CA16C3" w:rsidRPr="00CA16C3" w14:paraId="00C82481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02E3BAC9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2014</w:t>
            </w:r>
          </w:p>
        </w:tc>
        <w:tc>
          <w:tcPr>
            <w:tcW w:w="0" w:type="auto"/>
            <w:shd w:val="clear" w:color="auto" w:fill="FFFFFF"/>
            <w:hideMark/>
          </w:tcPr>
          <w:p w14:paraId="758169E3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Amusing Style, Pavel Zoubok Gallery, New York, NY</w:t>
            </w:r>
          </w:p>
        </w:tc>
      </w:tr>
      <w:tr w:rsidR="00CA16C3" w:rsidRPr="00CA16C3" w14:paraId="5FBA77C6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192D16CC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2013</w:t>
            </w:r>
          </w:p>
        </w:tc>
        <w:tc>
          <w:tcPr>
            <w:tcW w:w="0" w:type="auto"/>
            <w:shd w:val="clear" w:color="auto" w:fill="FFFFFF"/>
            <w:hideMark/>
          </w:tcPr>
          <w:p w14:paraId="71D050D9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 xml:space="preserve">Holiday Pop-up Shop, Paula </w:t>
            </w:r>
            <w:proofErr w:type="gramStart"/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Cooper  Gallery</w:t>
            </w:r>
            <w:proofErr w:type="gramEnd"/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 xml:space="preserve"> 197, New York, NY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do it, Socrates Sculpture Park, Long Island City, NY. Curated by Hans Ulrich Obrist</w:t>
            </w:r>
          </w:p>
        </w:tc>
      </w:tr>
      <w:tr w:rsidR="00CA16C3" w:rsidRPr="00CA16C3" w14:paraId="192D746F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0F91CE8F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2012</w:t>
            </w:r>
          </w:p>
        </w:tc>
        <w:tc>
          <w:tcPr>
            <w:tcW w:w="0" w:type="auto"/>
            <w:shd w:val="clear" w:color="auto" w:fill="FFFFFF"/>
            <w:hideMark/>
          </w:tcPr>
          <w:p w14:paraId="67ADFF71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The Meeting, ISCP gallery,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FARE.ERAF, Soloway, Brooklyn,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lastRenderedPageBreak/>
              <w:t>The Splits: LGBTQ, Lisner Auditorium, Washington, D.C.: A project in collaboration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with Nick Klein and the Glassbook project.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The Splits: LGBTQ, Institute of Jazz Studies, Dana Room, Rutgers-Newark University.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Splits: T, New Gallery, Boston. In collaboration with Nomi Epstein (upcoming</w:t>
            </w:r>
            <w:proofErr w:type="gramStart"/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) .</w:t>
            </w:r>
            <w:proofErr w:type="gramEnd"/>
          </w:p>
        </w:tc>
      </w:tr>
      <w:tr w:rsidR="00CA16C3" w:rsidRPr="00CA16C3" w14:paraId="65422E3E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7FD88CC1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0" w:type="auto"/>
            <w:shd w:val="clear" w:color="auto" w:fill="FFFFFF"/>
            <w:hideMark/>
          </w:tcPr>
          <w:p w14:paraId="319CBE6D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New Smyrna Splits, Atlantic Arts Center, Florida.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Norfolk, Thierry Goldberg Projects,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Contain, Sustain, Maintain, Washington Projects for The Arts, Washington.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Dust to Settle, Cuchifritos, New York.</w:t>
            </w:r>
          </w:p>
        </w:tc>
      </w:tr>
      <w:tr w:rsidR="00CA16C3" w:rsidRPr="00CA16C3" w14:paraId="18E9B353" w14:textId="77777777" w:rsidTr="00CA16C3">
        <w:tc>
          <w:tcPr>
            <w:tcW w:w="1000" w:type="dxa"/>
            <w:shd w:val="clear" w:color="auto" w:fill="FFFFFF"/>
            <w:noWrap/>
            <w:hideMark/>
          </w:tcPr>
          <w:p w14:paraId="36F4E7C7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2010</w:t>
            </w:r>
          </w:p>
        </w:tc>
        <w:tc>
          <w:tcPr>
            <w:tcW w:w="0" w:type="auto"/>
            <w:shd w:val="clear" w:color="auto" w:fill="FFFFFF"/>
            <w:hideMark/>
          </w:tcPr>
          <w:p w14:paraId="6C6C7C4E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Naked, Royal Society of Sculptors, London.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Interiors, The Brooklyn Academy of Music,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The Arbitrariness of Signs, Momenta Art,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Dust to Settle, Cuchifritos, New York.</w:t>
            </w:r>
          </w:p>
        </w:tc>
      </w:tr>
      <w:tr w:rsidR="00CA16C3" w:rsidRPr="00CA16C3" w14:paraId="361D315B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58913BB6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2009</w:t>
            </w:r>
          </w:p>
        </w:tc>
        <w:tc>
          <w:tcPr>
            <w:tcW w:w="0" w:type="auto"/>
            <w:shd w:val="clear" w:color="auto" w:fill="FFFFFF"/>
            <w:hideMark/>
          </w:tcPr>
          <w:p w14:paraId="56AC96AC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Impossible Exchange, Frieze Projects, London.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Elswhere, Saltworks Gallery, Atlanta.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Back To The Drawing Board, Michael Steinberg Fine Art,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Day Trading, Museum 52,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Elswhere, Saltworks Gallery, Atlanta.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Back To The Drawing Board, Michael Steinberg Fine Art, New York.</w:t>
            </w:r>
          </w:p>
        </w:tc>
      </w:tr>
      <w:tr w:rsidR="00CA16C3" w:rsidRPr="00CA16C3" w14:paraId="4C903EB9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18FB46FA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2008</w:t>
            </w:r>
          </w:p>
        </w:tc>
        <w:tc>
          <w:tcPr>
            <w:tcW w:w="0" w:type="auto"/>
            <w:shd w:val="clear" w:color="auto" w:fill="FFFFFF"/>
            <w:hideMark/>
          </w:tcPr>
          <w:p w14:paraId="7ADEB344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Zero Zone, Tracy Williams Ltd,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Belle de Jour, Collette Blanchard Gallery,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Supernatural, Thierry Goldberg Gallery,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Catching The Word, Black and White Gallery, Chelsea,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Human Resources, Lower Manhattan Cultural Council @ Seaport, New York.</w:t>
            </w:r>
          </w:p>
        </w:tc>
      </w:tr>
      <w:tr w:rsidR="00CA16C3" w:rsidRPr="00CA16C3" w14:paraId="7D90E95C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54C32555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2007</w:t>
            </w:r>
          </w:p>
        </w:tc>
        <w:tc>
          <w:tcPr>
            <w:tcW w:w="0" w:type="auto"/>
            <w:shd w:val="clear" w:color="auto" w:fill="FFFFFF"/>
            <w:hideMark/>
          </w:tcPr>
          <w:p w14:paraId="5D7C1DD2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Imaginary Arsenals, Cuchifrutos Gallery,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Delicatessen, Schmidt Center University Gallery, Florida.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Intelligent Design, Momenta Gallery,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Lovely, Dark and Deep, Pelham Arts Center,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The Armory Show, Represented by Socrates Sculpture Park, New York.</w:t>
            </w:r>
          </w:p>
        </w:tc>
      </w:tr>
      <w:tr w:rsidR="00CA16C3" w:rsidRPr="00CA16C3" w14:paraId="1009D1C6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3B557A17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2006</w:t>
            </w:r>
          </w:p>
        </w:tc>
        <w:tc>
          <w:tcPr>
            <w:tcW w:w="0" w:type="auto"/>
            <w:shd w:val="clear" w:color="auto" w:fill="FFFFFF"/>
            <w:hideMark/>
          </w:tcPr>
          <w:p w14:paraId="59398E02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Scarecrow, Postmasters Gallery,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Utopia, Kohler Arts Center, Wisconsin. Curated by Lena Vigna.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The Sanctuary and The Scrum, Black and White Gallery, Chelsea,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The Object Of Design, Pelham Arts Center,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Cluster, El Particular, Mexico City. Curated by Katie Holten.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Luxury Goods, Kathleen Kullen Fine Arts,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Jaundiced Eye, Scope,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Hero, Center for Contemporary Arts, Santa Fe, New Mexico.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National Psyche, The Lab, San Francisco.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Facing Newark, New York City Arts Council, Newark, New Jersey.</w:t>
            </w:r>
          </w:p>
        </w:tc>
      </w:tr>
      <w:tr w:rsidR="00CA16C3" w:rsidRPr="00CA16C3" w14:paraId="1E8EDBD1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63C153BF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2005</w:t>
            </w:r>
          </w:p>
        </w:tc>
        <w:tc>
          <w:tcPr>
            <w:tcW w:w="0" w:type="auto"/>
            <w:shd w:val="clear" w:color="auto" w:fill="FFFFFF"/>
            <w:hideMark/>
          </w:tcPr>
          <w:p w14:paraId="0AB6B6C8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Le Dessert de Retz, Massimo Audiello gallery,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From the Root to the Fruit, Alona Kagan,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Wasteland, Roebling Hall,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lastRenderedPageBreak/>
              <w:t>Democracy Was Fun, ArtLA, Los Angeles.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Facing Newark, New York City Arts Council, Newark, New Jersey.</w:t>
            </w:r>
          </w:p>
        </w:tc>
      </w:tr>
      <w:tr w:rsidR="00CA16C3" w:rsidRPr="00CA16C3" w14:paraId="3941AE1E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6993AD80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lastRenderedPageBreak/>
              <w:t>2004</w:t>
            </w:r>
          </w:p>
        </w:tc>
        <w:tc>
          <w:tcPr>
            <w:tcW w:w="0" w:type="auto"/>
            <w:shd w:val="clear" w:color="auto" w:fill="FFFFFF"/>
            <w:hideMark/>
          </w:tcPr>
          <w:p w14:paraId="6173F9C4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Democracy Was Fun, White Box,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American Visions and Revisions, Kunsthalle Exnergasse, Vienna.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Spacemakers, Lothringer Dreizen, Munich, Germany.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Gald Day, Foxy Production,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Bush League, Roebling Hall, New York.</w:t>
            </w:r>
          </w:p>
        </w:tc>
      </w:tr>
      <w:tr w:rsidR="00CA16C3" w:rsidRPr="00CA16C3" w14:paraId="3ECB8A05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27C18D8A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2003</w:t>
            </w:r>
          </w:p>
        </w:tc>
        <w:tc>
          <w:tcPr>
            <w:tcW w:w="0" w:type="auto"/>
            <w:shd w:val="clear" w:color="auto" w:fill="FFFFFF"/>
            <w:hideMark/>
          </w:tcPr>
          <w:p w14:paraId="475FBC67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GO! Liquidacion Total, Madrid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The Brewster Project, Brewster,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Recession 2003 $99 Bargain Store Show, Cynthia Broan Gallery, New York.</w:t>
            </w:r>
          </w:p>
        </w:tc>
      </w:tr>
      <w:tr w:rsidR="00CA16C3" w:rsidRPr="00CA16C3" w14:paraId="4B71B779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217AAA0D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2002</w:t>
            </w:r>
          </w:p>
        </w:tc>
        <w:tc>
          <w:tcPr>
            <w:tcW w:w="0" w:type="auto"/>
            <w:shd w:val="clear" w:color="auto" w:fill="FFFFFF"/>
            <w:hideMark/>
          </w:tcPr>
          <w:p w14:paraId="79DA6C17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Minor Alterations, Center for Curaturial Studies, Bard College,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Paradise Revisited, Bury Museum, England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 xml:space="preserve">Art Educates the World, </w:t>
            </w:r>
            <w:proofErr w:type="gramStart"/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Sotheby?s</w:t>
            </w:r>
            <w:proofErr w:type="gramEnd"/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Exotica, Riva Gallery,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Are "Friends" Electric? On-line Exhibition, Nerve.com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White Columns Silent Auction &amp; Gala, White Columns, New York.</w:t>
            </w:r>
          </w:p>
        </w:tc>
      </w:tr>
      <w:tr w:rsidR="00CA16C3" w:rsidRPr="00CA16C3" w14:paraId="18A8784E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64988661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2001</w:t>
            </w:r>
          </w:p>
        </w:tc>
        <w:tc>
          <w:tcPr>
            <w:tcW w:w="0" w:type="auto"/>
            <w:shd w:val="clear" w:color="auto" w:fill="FFFFFF"/>
            <w:hideMark/>
          </w:tcPr>
          <w:p w14:paraId="4A6826E2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Film Stills, White Columns,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Art Transplant, UKinNY Festival, British Consulate,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Paradise Revisited, Bury Museum, England.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The Poster Show, The Cabinet Gallery, London.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Reactions, Exit Art,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Momenta Annual Auction, Momenta, New York.</w:t>
            </w:r>
          </w:p>
        </w:tc>
      </w:tr>
      <w:tr w:rsidR="00CA16C3" w:rsidRPr="00CA16C3" w14:paraId="537E1C67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121C17C3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  <w:shd w:val="clear" w:color="auto" w:fill="FFFFFF"/>
            <w:hideMark/>
          </w:tcPr>
          <w:p w14:paraId="5AC85BFF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Greater New York: PS1 Contemporary Art Center/Museum of Modern Art,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La Folie, Villa Medici, French Cultural Institute, Rome.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The Munchie Munchie, Diverseworks Art Space, Houston, Texas.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Overcoat: A Mobile Show in a Coat, Berlin, Hamburg, New York,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Art Chicago - Chicago, London, Vienna, Basel.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I Love New York, Point Gallery, New York.</w:t>
            </w:r>
          </w:p>
        </w:tc>
      </w:tr>
      <w:tr w:rsidR="00CA16C3" w:rsidRPr="00CA16C3" w14:paraId="229050AC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2814824C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1999</w:t>
            </w:r>
          </w:p>
        </w:tc>
        <w:tc>
          <w:tcPr>
            <w:tcW w:w="0" w:type="auto"/>
            <w:shd w:val="clear" w:color="auto" w:fill="FFFFFF"/>
            <w:hideMark/>
          </w:tcPr>
          <w:p w14:paraId="35D76026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Conceptualistictionism, Star 67, Brooklyn,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Disfunctional Home, NIU Museum-Chicago Gallery, Chicago.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Outer Boroughs, White Columns,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 xml:space="preserve">Apocalyptically </w:t>
            </w:r>
            <w:proofErr w:type="gramStart"/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Optimistic?Chelsea</w:t>
            </w:r>
            <w:proofErr w:type="gramEnd"/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?s 1st Street Vendor: performance at White Columns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and various locations in Chelsea Art district,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Warmer Still, Videoland,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Gala, New Museum, New York.</w:t>
            </w:r>
          </w:p>
        </w:tc>
      </w:tr>
      <w:tr w:rsidR="00CA16C3" w:rsidRPr="00CA16C3" w14:paraId="28C674D4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1573992C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1998</w:t>
            </w:r>
          </w:p>
        </w:tc>
        <w:tc>
          <w:tcPr>
            <w:tcW w:w="0" w:type="auto"/>
            <w:shd w:val="clear" w:color="auto" w:fill="FFFFFF"/>
            <w:hideMark/>
          </w:tcPr>
          <w:p w14:paraId="0EC7F9CA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Ceaseless, Crown Center Gallery, Northen Illinois University, Chicago.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Headstand, Elga Wimmer Gallery, New York.</w:t>
            </w:r>
          </w:p>
        </w:tc>
      </w:tr>
      <w:tr w:rsidR="00CA16C3" w:rsidRPr="00CA16C3" w14:paraId="36EE63C1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607CB691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1997</w:t>
            </w:r>
          </w:p>
        </w:tc>
        <w:tc>
          <w:tcPr>
            <w:tcW w:w="0" w:type="auto"/>
            <w:shd w:val="clear" w:color="auto" w:fill="FFFFFF"/>
            <w:hideMark/>
          </w:tcPr>
          <w:p w14:paraId="2B74B271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The Harry Carey Show, Diverseworks Art Space, Houston.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The Art Exchange -"The Alternative Alternative Art Fair",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Coming Attractions, Zolla/Lieberman Gallery, Chicago.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lastRenderedPageBreak/>
              <w:t>Beret's Greatest Hits, Beret International, Chicago.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Pets, The Center for Short Lived Phenomenom, Chicago.</w:t>
            </w:r>
          </w:p>
        </w:tc>
      </w:tr>
      <w:tr w:rsidR="00CA16C3" w:rsidRPr="00CA16C3" w14:paraId="7A4C512B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7275C09F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lastRenderedPageBreak/>
              <w:t>1996</w:t>
            </w:r>
          </w:p>
        </w:tc>
        <w:tc>
          <w:tcPr>
            <w:tcW w:w="0" w:type="auto"/>
            <w:shd w:val="clear" w:color="auto" w:fill="FFFFFF"/>
            <w:hideMark/>
          </w:tcPr>
          <w:p w14:paraId="2A6B87FA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 xml:space="preserve">Nomadic N.A.M.E., N.A.M.E. Gallery, Annual </w:t>
            </w:r>
            <w:proofErr w:type="gramStart"/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Fund Raising</w:t>
            </w:r>
            <w:proofErr w:type="gramEnd"/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 xml:space="preserve"> Auction, Chicago.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Life-Size, N.A.M.E., Chicago.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The Blister Show, Center For Short Lived Phenomenom, Chicago.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Gallery 2, The School of The Art Institute of Chicago, Chicago.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They Might Be Giants, Beret International Gallery, Chicago.</w:t>
            </w:r>
          </w:p>
        </w:tc>
      </w:tr>
      <w:tr w:rsidR="00CA16C3" w:rsidRPr="00CA16C3" w14:paraId="0BDBF142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5CD2C62C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1995</w:t>
            </w:r>
          </w:p>
        </w:tc>
        <w:tc>
          <w:tcPr>
            <w:tcW w:w="0" w:type="auto"/>
            <w:shd w:val="clear" w:color="auto" w:fill="FFFFFF"/>
            <w:hideMark/>
          </w:tcPr>
          <w:p w14:paraId="1D096106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John Watson Award, The Scottish Gallery of Modern Art, Edinburgh, Scotland.</w:t>
            </w:r>
          </w:p>
        </w:tc>
      </w:tr>
    </w:tbl>
    <w:p w14:paraId="0FC32ECC" w14:textId="77777777" w:rsidR="00CA16C3" w:rsidRPr="00CA16C3" w:rsidRDefault="00CA16C3" w:rsidP="00CA16C3">
      <w:pPr>
        <w:shd w:val="clear" w:color="auto" w:fill="FFFFFF"/>
        <w:spacing w:after="150" w:line="276" w:lineRule="auto"/>
        <w:rPr>
          <w:rFonts w:ascii="Avenir Book" w:hAnsi="Avenir Book" w:cs="Arial"/>
          <w:sz w:val="20"/>
          <w:szCs w:val="20"/>
        </w:rPr>
      </w:pPr>
      <w:r w:rsidRPr="00CA16C3">
        <w:rPr>
          <w:rFonts w:ascii="Avenir Book" w:hAnsi="Avenir Book" w:cs="Arial"/>
          <w:sz w:val="20"/>
          <w:szCs w:val="20"/>
        </w:rPr>
        <w:t> </w:t>
      </w:r>
    </w:p>
    <w:p w14:paraId="4DE6F5F7" w14:textId="77777777" w:rsidR="00CA16C3" w:rsidRPr="00CA16C3" w:rsidRDefault="00CA16C3" w:rsidP="00CA16C3">
      <w:pPr>
        <w:shd w:val="clear" w:color="auto" w:fill="FFFFFF"/>
        <w:spacing w:after="150" w:line="276" w:lineRule="auto"/>
        <w:rPr>
          <w:rFonts w:ascii="Avenir Book" w:hAnsi="Avenir Book" w:cs="Arial"/>
          <w:b/>
          <w:sz w:val="22"/>
          <w:szCs w:val="22"/>
        </w:rPr>
      </w:pPr>
      <w:r w:rsidRPr="00CA16C3">
        <w:rPr>
          <w:rFonts w:ascii="Avenir Book" w:hAnsi="Avenir Book" w:cs="Arial"/>
          <w:b/>
          <w:sz w:val="22"/>
          <w:szCs w:val="22"/>
        </w:rPr>
        <w:t>Awards and Residencies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7624"/>
      </w:tblGrid>
      <w:tr w:rsidR="00CA16C3" w:rsidRPr="00CA16C3" w14:paraId="3D83D653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3076E4DD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2020</w:t>
            </w:r>
          </w:p>
        </w:tc>
        <w:tc>
          <w:tcPr>
            <w:tcW w:w="0" w:type="auto"/>
            <w:shd w:val="clear" w:color="auto" w:fill="FFFFFF"/>
            <w:hideMark/>
          </w:tcPr>
          <w:p w14:paraId="5C36CDD9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Sharpe-Walentas Studio Program Residency</w:t>
            </w:r>
          </w:p>
        </w:tc>
      </w:tr>
      <w:tr w:rsidR="00CA16C3" w:rsidRPr="00CA16C3" w14:paraId="21A52E50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05C1F57D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FFFFFF"/>
            <w:hideMark/>
          </w:tcPr>
          <w:p w14:paraId="7CF36CE3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Puffin Grant</w:t>
            </w:r>
          </w:p>
        </w:tc>
      </w:tr>
      <w:tr w:rsidR="00CA16C3" w:rsidRPr="00CA16C3" w14:paraId="1E62290C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58EE71A0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2011</w:t>
            </w:r>
          </w:p>
        </w:tc>
        <w:tc>
          <w:tcPr>
            <w:tcW w:w="0" w:type="auto"/>
            <w:shd w:val="clear" w:color="auto" w:fill="FFFFFF"/>
            <w:hideMark/>
          </w:tcPr>
          <w:p w14:paraId="4E89FAAA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Atlantic Center for the Arts Residency, Florida.</w:t>
            </w:r>
          </w:p>
        </w:tc>
      </w:tr>
      <w:tr w:rsidR="00CA16C3" w:rsidRPr="00CA16C3" w14:paraId="5C48E8EA" w14:textId="77777777" w:rsidTr="00CA16C3">
        <w:tc>
          <w:tcPr>
            <w:tcW w:w="1000" w:type="dxa"/>
            <w:shd w:val="clear" w:color="auto" w:fill="FFFFFF"/>
            <w:noWrap/>
            <w:hideMark/>
          </w:tcPr>
          <w:p w14:paraId="36CD6A4E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2010</w:t>
            </w:r>
          </w:p>
        </w:tc>
        <w:tc>
          <w:tcPr>
            <w:tcW w:w="0" w:type="auto"/>
            <w:shd w:val="clear" w:color="auto" w:fill="FFFFFF"/>
            <w:hideMark/>
          </w:tcPr>
          <w:p w14:paraId="01740DFA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The Vaults: Swing Space Residency, Lower Manhattan Cultural Council, New York.</w:t>
            </w:r>
          </w:p>
        </w:tc>
      </w:tr>
      <w:tr w:rsidR="00CA16C3" w:rsidRPr="00CA16C3" w14:paraId="75E45794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741C4295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2009</w:t>
            </w:r>
          </w:p>
        </w:tc>
        <w:tc>
          <w:tcPr>
            <w:tcW w:w="0" w:type="auto"/>
            <w:shd w:val="clear" w:color="auto" w:fill="FFFFFF"/>
            <w:hideMark/>
          </w:tcPr>
          <w:p w14:paraId="7B3330CE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Full Professional Associate Membership, Royal British Society of Sculptors, London.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Bank of America CREATE Art Award, London: Short-list.</w:t>
            </w:r>
          </w:p>
        </w:tc>
      </w:tr>
      <w:tr w:rsidR="00CA16C3" w:rsidRPr="00CA16C3" w14:paraId="04E597AD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5400B5A3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2007</w:t>
            </w:r>
          </w:p>
        </w:tc>
        <w:tc>
          <w:tcPr>
            <w:tcW w:w="0" w:type="auto"/>
            <w:shd w:val="clear" w:color="auto" w:fill="FFFFFF"/>
            <w:hideMark/>
          </w:tcPr>
          <w:p w14:paraId="3A450535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Artists Alliance Inc., Studio Residency, New York.</w:t>
            </w:r>
          </w:p>
        </w:tc>
      </w:tr>
      <w:tr w:rsidR="00CA16C3" w:rsidRPr="00CA16C3" w14:paraId="55CD8C41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76F87E05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2006</w:t>
            </w:r>
          </w:p>
        </w:tc>
        <w:tc>
          <w:tcPr>
            <w:tcW w:w="0" w:type="auto"/>
            <w:shd w:val="clear" w:color="auto" w:fill="FFFFFF"/>
            <w:hideMark/>
          </w:tcPr>
          <w:p w14:paraId="36076C2B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University of Illinois at Urbana Champaign, College of Applied and Fine Arts: Artist in residence.</w:t>
            </w:r>
          </w:p>
        </w:tc>
      </w:tr>
      <w:tr w:rsidR="00CA16C3" w:rsidRPr="00CA16C3" w14:paraId="165B1DE2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498A8343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2005</w:t>
            </w:r>
          </w:p>
        </w:tc>
        <w:tc>
          <w:tcPr>
            <w:tcW w:w="0" w:type="auto"/>
            <w:shd w:val="clear" w:color="auto" w:fill="FFFFFF"/>
            <w:hideMark/>
          </w:tcPr>
          <w:p w14:paraId="61DA7F86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Pollock Krasner Foundation Grant, New York.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Scope Art Fair, New York: Artist's Grant</w:t>
            </w:r>
          </w:p>
        </w:tc>
      </w:tr>
      <w:tr w:rsidR="00CA16C3" w:rsidRPr="00CA16C3" w14:paraId="38732CA8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409637A6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2003</w:t>
            </w:r>
          </w:p>
        </w:tc>
        <w:tc>
          <w:tcPr>
            <w:tcW w:w="0" w:type="auto"/>
            <w:shd w:val="clear" w:color="auto" w:fill="FFFFFF"/>
            <w:hideMark/>
          </w:tcPr>
          <w:p w14:paraId="5DE1BF42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Emerging Artists Fellowship, Socrates Sculpture Park, Long Island City, Queens, New York.</w:t>
            </w:r>
          </w:p>
        </w:tc>
      </w:tr>
      <w:tr w:rsidR="00CA16C3" w:rsidRPr="00CA16C3" w14:paraId="436CA7B8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3584EF2A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2002-03</w:t>
            </w:r>
          </w:p>
        </w:tc>
        <w:tc>
          <w:tcPr>
            <w:tcW w:w="0" w:type="auto"/>
            <w:shd w:val="clear" w:color="auto" w:fill="FFFFFF"/>
            <w:hideMark/>
          </w:tcPr>
          <w:p w14:paraId="47D7F8B2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Lower Manhattan Cultural Council and World Financial Center Arts &amp; Events Residency Program.</w:t>
            </w:r>
          </w:p>
        </w:tc>
      </w:tr>
      <w:tr w:rsidR="00CA16C3" w:rsidRPr="00CA16C3" w14:paraId="491EA50F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3A6B1CA1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2001</w:t>
            </w:r>
          </w:p>
        </w:tc>
        <w:tc>
          <w:tcPr>
            <w:tcW w:w="0" w:type="auto"/>
            <w:shd w:val="clear" w:color="auto" w:fill="FFFFFF"/>
            <w:hideMark/>
          </w:tcPr>
          <w:p w14:paraId="3A361DB6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North West Arts Board (England), Exhibition Grant.</w:t>
            </w:r>
          </w:p>
        </w:tc>
      </w:tr>
      <w:tr w:rsidR="00CA16C3" w:rsidRPr="00CA16C3" w14:paraId="4A34A5D7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37AF1767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  <w:shd w:val="clear" w:color="auto" w:fill="FFFFFF"/>
            <w:hideMark/>
          </w:tcPr>
          <w:p w14:paraId="532193EC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Buffalo Bayou ArtPark/Houston Sculpture 2000 Honorarium.</w:t>
            </w:r>
          </w:p>
        </w:tc>
      </w:tr>
      <w:tr w:rsidR="00CA16C3" w:rsidRPr="00CA16C3" w14:paraId="3C2A9024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60CB1287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1995-8</w:t>
            </w:r>
          </w:p>
        </w:tc>
        <w:tc>
          <w:tcPr>
            <w:tcW w:w="0" w:type="auto"/>
            <w:shd w:val="clear" w:color="auto" w:fill="FFFFFF"/>
            <w:hideMark/>
          </w:tcPr>
          <w:p w14:paraId="6992B4AF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Fulbright Scholarship.</w:t>
            </w:r>
          </w:p>
        </w:tc>
      </w:tr>
      <w:tr w:rsidR="00CA16C3" w:rsidRPr="00CA16C3" w14:paraId="5509C395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47E88481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1996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14:paraId="3E301105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2nd Year International Student Scholarship, School of the Art Institute of Chicago.</w:t>
            </w:r>
          </w:p>
        </w:tc>
      </w:tr>
      <w:tr w:rsidR="00CA16C3" w:rsidRPr="00CA16C3" w14:paraId="37D08492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72A11201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1995-6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14:paraId="283C9944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P.E.O. International Peace Scholarship.</w:t>
            </w:r>
          </w:p>
        </w:tc>
      </w:tr>
      <w:tr w:rsidR="00CA16C3" w:rsidRPr="00CA16C3" w14:paraId="4A252852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557A97B9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1995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14:paraId="5B1B875F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R.S. Richard Foundation.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The Scottish International Education Trust.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The James and Frieda Lund Trust Grant.</w:t>
            </w:r>
          </w:p>
        </w:tc>
      </w:tr>
      <w:tr w:rsidR="00CA16C3" w:rsidRPr="00CA16C3" w14:paraId="32DC5537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0E889F58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1994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14:paraId="2A55A65F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The Watt Medal: Heriot Watt University Premier Award.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The John Watson Award: The Scottish Gallery of Modern Art.</w:t>
            </w: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br/>
              <w:t>The Hellen A. Rose Bequest Scholarship.</w:t>
            </w:r>
          </w:p>
        </w:tc>
      </w:tr>
      <w:tr w:rsidR="00CA16C3" w:rsidRPr="00CA16C3" w14:paraId="56D83866" w14:textId="77777777" w:rsidTr="00CA16C3">
        <w:tc>
          <w:tcPr>
            <w:tcW w:w="0" w:type="auto"/>
            <w:shd w:val="clear" w:color="auto" w:fill="FFFFFF"/>
            <w:noWrap/>
            <w:hideMark/>
          </w:tcPr>
          <w:p w14:paraId="49BDFC7E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1993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14:paraId="188C3BA0" w14:textId="77777777" w:rsidR="00CA16C3" w:rsidRPr="00CA16C3" w:rsidRDefault="00CA16C3" w:rsidP="00CA16C3">
            <w:pPr>
              <w:spacing w:line="276" w:lineRule="auto"/>
              <w:rPr>
                <w:rFonts w:ascii="Avenir Book" w:eastAsia="Times New Roman" w:hAnsi="Avenir Book" w:cs="Arial"/>
                <w:sz w:val="20"/>
                <w:szCs w:val="20"/>
              </w:rPr>
            </w:pPr>
            <w:r w:rsidRPr="00CA16C3">
              <w:rPr>
                <w:rFonts w:ascii="Avenir Book" w:eastAsia="Times New Roman" w:hAnsi="Avenir Book" w:cs="Arial"/>
                <w:sz w:val="20"/>
                <w:szCs w:val="20"/>
              </w:rPr>
              <w:t>The Hospitalfield Summer Residency</w:t>
            </w:r>
          </w:p>
        </w:tc>
      </w:tr>
    </w:tbl>
    <w:p w14:paraId="3FF881A3" w14:textId="77777777" w:rsidR="00CA16C3" w:rsidRPr="00CA16C3" w:rsidRDefault="00CA16C3" w:rsidP="00CA16C3">
      <w:pPr>
        <w:shd w:val="clear" w:color="auto" w:fill="FFFFFF"/>
        <w:spacing w:after="150" w:line="276" w:lineRule="auto"/>
        <w:rPr>
          <w:rFonts w:ascii="Avenir Book" w:hAnsi="Avenir Book" w:cs="Arial"/>
          <w:sz w:val="20"/>
          <w:szCs w:val="20"/>
        </w:rPr>
      </w:pPr>
      <w:r w:rsidRPr="00CA16C3">
        <w:rPr>
          <w:rFonts w:ascii="Avenir Book" w:hAnsi="Avenir Book" w:cs="Arial"/>
          <w:sz w:val="20"/>
          <w:szCs w:val="20"/>
        </w:rPr>
        <w:t> </w:t>
      </w:r>
    </w:p>
    <w:p w14:paraId="3B922939" w14:textId="77777777" w:rsidR="00CA16C3" w:rsidRPr="003967F7" w:rsidRDefault="00CA16C3" w:rsidP="003967F7">
      <w:pPr>
        <w:shd w:val="clear" w:color="auto" w:fill="FFFFFF"/>
        <w:spacing w:after="150" w:line="360" w:lineRule="auto"/>
        <w:rPr>
          <w:rFonts w:ascii="Avenir Book" w:hAnsi="Avenir Book" w:cs="Arial"/>
          <w:b/>
          <w:sz w:val="22"/>
          <w:szCs w:val="22"/>
        </w:rPr>
      </w:pPr>
      <w:r w:rsidRPr="003967F7">
        <w:rPr>
          <w:rFonts w:ascii="Avenir Book" w:hAnsi="Avenir Book" w:cs="Arial"/>
          <w:b/>
          <w:sz w:val="22"/>
          <w:szCs w:val="22"/>
        </w:rPr>
        <w:t>Selected Bibliography</w:t>
      </w:r>
    </w:p>
    <w:p w14:paraId="714455D5" w14:textId="77777777" w:rsidR="00CA16C3" w:rsidRPr="00CA16C3" w:rsidRDefault="00CA16C3" w:rsidP="00CA16C3">
      <w:pPr>
        <w:shd w:val="clear" w:color="auto" w:fill="FFFFFF"/>
        <w:spacing w:after="150" w:line="276" w:lineRule="auto"/>
        <w:rPr>
          <w:rFonts w:ascii="Avenir Book" w:hAnsi="Avenir Book" w:cs="Arial"/>
          <w:sz w:val="20"/>
          <w:szCs w:val="20"/>
        </w:rPr>
      </w:pPr>
      <w:r w:rsidRPr="00CA16C3">
        <w:rPr>
          <w:rFonts w:ascii="Avenir Book" w:hAnsi="Avenir Book" w:cs="Arial"/>
          <w:sz w:val="20"/>
          <w:szCs w:val="20"/>
        </w:rPr>
        <w:lastRenderedPageBreak/>
        <w:t>Reisman S., </w:t>
      </w:r>
      <w:hyperlink r:id="rId18" w:tgtFrame="_blank" w:history="1">
        <w:r w:rsidRPr="00CA16C3">
          <w:rPr>
            <w:rFonts w:ascii="Avenir Book" w:hAnsi="Avenir Book" w:cs="Arial"/>
            <w:i/>
            <w:iCs/>
            <w:sz w:val="20"/>
            <w:szCs w:val="20"/>
            <w:u w:val="single"/>
          </w:rPr>
          <w:t>Portfolio by Jane Benson</w:t>
        </w:r>
      </w:hyperlink>
      <w:r w:rsidRPr="00CA16C3">
        <w:rPr>
          <w:rFonts w:ascii="Avenir Book" w:hAnsi="Avenir Book" w:cs="Arial"/>
          <w:sz w:val="20"/>
          <w:szCs w:val="20"/>
        </w:rPr>
        <w:t>, BOMB Magazine, November 2021</w:t>
      </w:r>
      <w:r w:rsidRPr="00CA16C3">
        <w:rPr>
          <w:rFonts w:ascii="Avenir Book" w:hAnsi="Avenir Book" w:cs="Arial"/>
          <w:sz w:val="20"/>
          <w:szCs w:val="20"/>
        </w:rPr>
        <w:br/>
        <w:t>Alipoor, Y., </w:t>
      </w:r>
      <w:hyperlink r:id="rId19" w:tgtFrame="_blank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Art | CONVERSATION: Jane Benson with Yasi Alipour</w:t>
        </w:r>
      </w:hyperlink>
      <w:r w:rsidRPr="00CA16C3">
        <w:rPr>
          <w:rFonts w:ascii="Avenir Book" w:hAnsi="Avenir Book" w:cs="Arial"/>
          <w:sz w:val="20"/>
          <w:szCs w:val="20"/>
        </w:rPr>
        <w:t>, The Brooklyn Rail, May 2019</w:t>
      </w:r>
      <w:r w:rsidRPr="00CA16C3">
        <w:rPr>
          <w:rFonts w:ascii="Avenir Book" w:hAnsi="Avenir Book" w:cs="Arial"/>
          <w:sz w:val="20"/>
          <w:szCs w:val="20"/>
        </w:rPr>
        <w:br/>
        <w:t>Hoffmann, L.,</w:t>
      </w:r>
      <w:hyperlink r:id="rId20" w:tgtFrame="_blank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 INTERVIEWS: JANE BENSON</w:t>
        </w:r>
      </w:hyperlink>
      <w:r w:rsidRPr="00CA16C3">
        <w:rPr>
          <w:rFonts w:ascii="Avenir Book" w:hAnsi="Avenir Book" w:cs="Arial"/>
          <w:sz w:val="20"/>
          <w:szCs w:val="20"/>
        </w:rPr>
        <w:t>, Artforum, February 26, 2019</w:t>
      </w:r>
      <w:r w:rsidRPr="00CA16C3">
        <w:rPr>
          <w:rFonts w:ascii="Avenir Book" w:hAnsi="Avenir Book" w:cs="Arial"/>
          <w:sz w:val="20"/>
          <w:szCs w:val="20"/>
        </w:rPr>
        <w:br/>
        <w:t>MacAdam, B., Vasari Diary:</w:t>
      </w:r>
      <w:hyperlink r:id="rId21" w:tgtFrame="_blank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 On John Gibson (1933–2019), Rob Wynne, Jane Benson, Robert Murray, and Film Forum</w:t>
        </w:r>
      </w:hyperlink>
      <w:r w:rsidRPr="00CA16C3">
        <w:rPr>
          <w:rFonts w:ascii="Avenir Book" w:hAnsi="Avenir Book" w:cs="Arial"/>
          <w:sz w:val="20"/>
          <w:szCs w:val="20"/>
        </w:rPr>
        <w:t>, ARTNEWS, 3/15/19</w:t>
      </w:r>
      <w:r w:rsidRPr="00CA16C3">
        <w:rPr>
          <w:rFonts w:ascii="Avenir Book" w:hAnsi="Avenir Book" w:cs="Arial"/>
          <w:sz w:val="20"/>
          <w:szCs w:val="20"/>
        </w:rPr>
        <w:br/>
        <w:t>Shen, Danni, </w:t>
      </w:r>
      <w:hyperlink r:id="rId22" w:tgtFrame="_blank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Regeneration of the Real: Jane Benson Interviewed</w:t>
        </w:r>
      </w:hyperlink>
      <w:r w:rsidRPr="00CA16C3">
        <w:rPr>
          <w:rFonts w:ascii="Avenir Book" w:hAnsi="Avenir Book" w:cs="Arial"/>
          <w:sz w:val="20"/>
          <w:szCs w:val="20"/>
        </w:rPr>
        <w:t>, Bomb Magazine, April 19 2018</w:t>
      </w:r>
      <w:r w:rsidRPr="00CA16C3">
        <w:rPr>
          <w:rFonts w:ascii="Avenir Book" w:hAnsi="Avenir Book" w:cs="Arial"/>
          <w:sz w:val="20"/>
          <w:szCs w:val="20"/>
        </w:rPr>
        <w:br/>
        <w:t>Wach, Alexandra, </w:t>
      </w:r>
      <w:hyperlink r:id="rId23" w:tgtFrame="_blank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Highlights of the DC Open</w:t>
        </w:r>
      </w:hyperlink>
      <w:r w:rsidRPr="00CA16C3">
        <w:rPr>
          <w:rFonts w:ascii="Avenir Book" w:hAnsi="Avenir Book" w:cs="Arial"/>
          <w:sz w:val="20"/>
          <w:szCs w:val="20"/>
        </w:rPr>
        <w:t>, Monopol, 6.9.2018</w:t>
      </w:r>
      <w:r w:rsidRPr="00CA16C3">
        <w:rPr>
          <w:rFonts w:ascii="Avenir Book" w:hAnsi="Avenir Book" w:cs="Arial"/>
          <w:sz w:val="20"/>
          <w:szCs w:val="20"/>
        </w:rPr>
        <w:br/>
        <w:t>Halle, H., Time Out Critic's Pick </w:t>
      </w:r>
      <w:hyperlink r:id="rId24" w:tgtFrame="_blank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Top Five New York Art Shows Jane Benson: Play Land</w:t>
        </w:r>
      </w:hyperlink>
      <w:r w:rsidRPr="00CA16C3">
        <w:rPr>
          <w:rFonts w:ascii="Avenir Book" w:hAnsi="Avenir Book" w:cs="Arial"/>
          <w:sz w:val="20"/>
          <w:szCs w:val="20"/>
        </w:rPr>
        <w:t>, Time Out New York, November 13, 2015</w:t>
      </w:r>
      <w:r w:rsidRPr="00CA16C3">
        <w:rPr>
          <w:rFonts w:ascii="Avenir Book" w:hAnsi="Avenir Book" w:cs="Arial"/>
          <w:sz w:val="20"/>
          <w:szCs w:val="20"/>
        </w:rPr>
        <w:br/>
        <w:t>Herriman, K., </w:t>
      </w:r>
      <w:hyperlink r:id="rId25" w:tgtFrame="_blank" w:history="1">
        <w:r w:rsidRPr="00CA16C3">
          <w:rPr>
            <w:rFonts w:ascii="Avenir Book" w:hAnsi="Avenir Book" w:cs="Arial"/>
            <w:i/>
            <w:iCs/>
            <w:sz w:val="20"/>
            <w:szCs w:val="20"/>
            <w:u w:val="single"/>
          </w:rPr>
          <w:t>Jane Benson’s Rhythmic Tale of Two Iraqi Brothers</w:t>
        </w:r>
      </w:hyperlink>
      <w:r w:rsidRPr="00CA16C3">
        <w:rPr>
          <w:rFonts w:ascii="Avenir Book" w:hAnsi="Avenir Book" w:cs="Arial"/>
          <w:i/>
          <w:iCs/>
          <w:sz w:val="20"/>
          <w:szCs w:val="20"/>
        </w:rPr>
        <w:t>, </w:t>
      </w:r>
      <w:r w:rsidRPr="00CA16C3">
        <w:rPr>
          <w:rFonts w:ascii="Avenir Book" w:hAnsi="Avenir Book" w:cs="Arial"/>
          <w:sz w:val="20"/>
          <w:szCs w:val="20"/>
        </w:rPr>
        <w:t>Artsy Editorial, Nov 4th, 2015</w:t>
      </w:r>
      <w:r w:rsidRPr="00CA16C3">
        <w:rPr>
          <w:rFonts w:ascii="Avenir Book" w:hAnsi="Avenir Book" w:cs="Arial"/>
          <w:sz w:val="20"/>
          <w:szCs w:val="20"/>
        </w:rPr>
        <w:br/>
        <w:t>Smith, R., </w:t>
      </w:r>
      <w:hyperlink r:id="rId26" w:tgtFrame="_blank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Clash of the Items, at a Gallery Near You: Exhibitions at Sean Kelly, Pavel Zoubok and Salon 94</w:t>
        </w:r>
      </w:hyperlink>
      <w:r w:rsidRPr="00CA16C3">
        <w:rPr>
          <w:rFonts w:ascii="Avenir Book" w:hAnsi="Avenir Book" w:cs="Arial"/>
          <w:sz w:val="20"/>
          <w:szCs w:val="20"/>
        </w:rPr>
        <w:t>, New York Times, JULY 24, 2014</w:t>
      </w:r>
      <w:r w:rsidRPr="00CA16C3">
        <w:rPr>
          <w:rFonts w:ascii="Avenir Book" w:hAnsi="Avenir Book" w:cs="Arial"/>
          <w:sz w:val="20"/>
          <w:szCs w:val="20"/>
        </w:rPr>
        <w:br/>
        <w:t>Hodara, S., Out of Many Themes, One Topic, The New York Times ,September 21 ,2012.</w:t>
      </w:r>
      <w:r w:rsidRPr="00CA16C3">
        <w:rPr>
          <w:rFonts w:ascii="Avenir Book" w:hAnsi="Avenir Book" w:cs="Arial"/>
          <w:sz w:val="20"/>
          <w:szCs w:val="20"/>
        </w:rPr>
        <w:br/>
        <w:t>MacAdam, B, </w:t>
      </w:r>
      <w:hyperlink r:id="rId27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Critic's Pick: Jane Benson, ArtNews</w:t>
        </w:r>
      </w:hyperlink>
      <w:r w:rsidRPr="00CA16C3">
        <w:rPr>
          <w:rFonts w:ascii="Avenir Book" w:hAnsi="Avenir Book" w:cs="Arial"/>
          <w:sz w:val="20"/>
          <w:szCs w:val="20"/>
        </w:rPr>
        <w:t>, Jan 2012</w:t>
      </w:r>
      <w:r w:rsidRPr="00CA16C3">
        <w:rPr>
          <w:rFonts w:ascii="Avenir Book" w:hAnsi="Avenir Book" w:cs="Arial"/>
          <w:sz w:val="20"/>
          <w:szCs w:val="20"/>
        </w:rPr>
        <w:br/>
        <w:t>Richard J. Goldstein, Jane Benson: </w:t>
      </w:r>
      <w:hyperlink r:id="rId28" w:tgtFrame="_blank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The Splits I, podcast,</w:t>
        </w:r>
      </w:hyperlink>
      <w:r w:rsidRPr="00CA16C3">
        <w:rPr>
          <w:rFonts w:ascii="Avenir Book" w:hAnsi="Avenir Book" w:cs="Arial"/>
          <w:sz w:val="20"/>
          <w:szCs w:val="20"/>
        </w:rPr>
        <w:t> by BOMB, May 05, 2011</w:t>
      </w:r>
      <w:r w:rsidRPr="00CA16C3">
        <w:rPr>
          <w:rFonts w:ascii="Avenir Book" w:hAnsi="Avenir Book" w:cs="Arial"/>
          <w:sz w:val="20"/>
          <w:szCs w:val="20"/>
        </w:rPr>
        <w:br/>
        <w:t>Richard J. Goldstein, </w:t>
      </w:r>
      <w:hyperlink r:id="rId29" w:tgtFrame="_blank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"The Splits" interview with Jane Benson</w:t>
        </w:r>
      </w:hyperlink>
      <w:r w:rsidRPr="00CA16C3">
        <w:rPr>
          <w:rFonts w:ascii="Avenir Book" w:hAnsi="Avenir Book" w:cs="Arial"/>
          <w:sz w:val="20"/>
          <w:szCs w:val="20"/>
        </w:rPr>
        <w:t>, BOMB magazine: BOMBBLOG, October 05, 2010</w:t>
      </w:r>
      <w:r w:rsidRPr="00CA16C3">
        <w:rPr>
          <w:rFonts w:ascii="Avenir Book" w:hAnsi="Avenir Book" w:cs="Arial"/>
          <w:sz w:val="20"/>
          <w:szCs w:val="20"/>
        </w:rPr>
        <w:br/>
        <w:t>Rosenburg, K., </w:t>
      </w:r>
      <w:hyperlink r:id="rId30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The Mews</w:t>
        </w:r>
      </w:hyperlink>
      <w:r w:rsidRPr="00CA16C3">
        <w:rPr>
          <w:rFonts w:ascii="Avenir Book" w:hAnsi="Avenir Book" w:cs="Arial"/>
          <w:sz w:val="20"/>
          <w:szCs w:val="20"/>
        </w:rPr>
        <w:t>, The New York Times, July 3 2009.</w:t>
      </w:r>
      <w:r w:rsidRPr="00CA16C3">
        <w:rPr>
          <w:rFonts w:ascii="Avenir Book" w:hAnsi="Avenir Book" w:cs="Arial"/>
          <w:sz w:val="20"/>
          <w:szCs w:val="20"/>
        </w:rPr>
        <w:br/>
        <w:t>Wolf, R., </w:t>
      </w:r>
      <w:hyperlink r:id="rId31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Turning Over A New Leaf</w:t>
        </w:r>
      </w:hyperlink>
      <w:r w:rsidRPr="00CA16C3">
        <w:rPr>
          <w:rFonts w:ascii="Avenir Book" w:hAnsi="Avenir Book" w:cs="Arial"/>
          <w:sz w:val="20"/>
          <w:szCs w:val="20"/>
        </w:rPr>
        <w:t>, Artnews, April 2009..</w:t>
      </w:r>
      <w:r w:rsidRPr="00CA16C3">
        <w:rPr>
          <w:rFonts w:ascii="Avenir Book" w:hAnsi="Avenir Book" w:cs="Arial"/>
          <w:sz w:val="20"/>
          <w:szCs w:val="20"/>
        </w:rPr>
        <w:br/>
        <w:t>Banai, N., </w:t>
      </w:r>
      <w:hyperlink r:id="rId32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Work Space 2007</w:t>
        </w:r>
      </w:hyperlink>
      <w:r w:rsidRPr="00CA16C3">
        <w:rPr>
          <w:rFonts w:ascii="Avenir Book" w:hAnsi="Avenir Book" w:cs="Arial"/>
          <w:sz w:val="20"/>
          <w:szCs w:val="20"/>
        </w:rPr>
        <w:t>, Time Out, August 2008.</w:t>
      </w:r>
      <w:r w:rsidRPr="00CA16C3">
        <w:rPr>
          <w:rFonts w:ascii="Avenir Book" w:hAnsi="Avenir Book" w:cs="Arial"/>
          <w:sz w:val="20"/>
          <w:szCs w:val="20"/>
        </w:rPr>
        <w:br/>
      </w:r>
      <w:hyperlink r:id="rId33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Zero Zone</w:t>
        </w:r>
      </w:hyperlink>
      <w:r w:rsidRPr="00CA16C3">
        <w:rPr>
          <w:rFonts w:ascii="Avenir Book" w:hAnsi="Avenir Book" w:cs="Arial"/>
          <w:sz w:val="20"/>
          <w:szCs w:val="20"/>
        </w:rPr>
        <w:t>, The New Yorker, August 11 &amp; 18, 2008.</w:t>
      </w:r>
      <w:r w:rsidRPr="00CA16C3">
        <w:rPr>
          <w:rFonts w:ascii="Avenir Book" w:hAnsi="Avenir Book" w:cs="Arial"/>
          <w:sz w:val="20"/>
          <w:szCs w:val="20"/>
        </w:rPr>
        <w:br/>
      </w:r>
      <w:hyperlink r:id="rId34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Best In Sculpture</w:t>
        </w:r>
      </w:hyperlink>
      <w:r w:rsidRPr="00CA16C3">
        <w:rPr>
          <w:rFonts w:ascii="Avenir Book" w:hAnsi="Avenir Book" w:cs="Arial"/>
          <w:sz w:val="20"/>
          <w:szCs w:val="20"/>
        </w:rPr>
        <w:t> Zero Zone, Time Out, August 2008.</w:t>
      </w:r>
      <w:r w:rsidRPr="00CA16C3">
        <w:rPr>
          <w:rFonts w:ascii="Avenir Book" w:hAnsi="Avenir Book" w:cs="Arial"/>
          <w:sz w:val="20"/>
          <w:szCs w:val="20"/>
        </w:rPr>
        <w:br/>
        <w:t>Shpungin, D. Delicatessen, Catalogue, 2007.</w:t>
      </w:r>
      <w:r w:rsidRPr="00CA16C3">
        <w:rPr>
          <w:rFonts w:ascii="Avenir Book" w:hAnsi="Avenir Book" w:cs="Arial"/>
          <w:sz w:val="20"/>
          <w:szCs w:val="20"/>
        </w:rPr>
        <w:br/>
        <w:t>Ban, S. Review </w:t>
      </w:r>
      <w:hyperlink r:id="rId35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The Chronicles of Narcissism</w:t>
        </w:r>
      </w:hyperlink>
      <w:r w:rsidRPr="00CA16C3">
        <w:rPr>
          <w:rFonts w:ascii="Avenir Book" w:hAnsi="Avenir Book" w:cs="Arial"/>
          <w:sz w:val="20"/>
          <w:szCs w:val="20"/>
        </w:rPr>
        <w:t>, Art News, January 2007.</w:t>
      </w:r>
      <w:r w:rsidRPr="00CA16C3">
        <w:rPr>
          <w:rFonts w:ascii="Avenir Book" w:hAnsi="Avenir Book" w:cs="Arial"/>
          <w:sz w:val="20"/>
          <w:szCs w:val="20"/>
        </w:rPr>
        <w:br/>
        <w:t>Johnson, K. Review - Sanctuary and the Scrum, New York Times, 2006.</w:t>
      </w:r>
      <w:r w:rsidRPr="00CA16C3">
        <w:rPr>
          <w:rFonts w:ascii="Avenir Book" w:hAnsi="Avenir Book" w:cs="Arial"/>
          <w:sz w:val="20"/>
          <w:szCs w:val="20"/>
        </w:rPr>
        <w:br/>
        <w:t>Reisman, S. Review - </w:t>
      </w:r>
      <w:hyperlink r:id="rId36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The Chronicles of Narcissism</w:t>
        </w:r>
      </w:hyperlink>
      <w:r w:rsidRPr="00CA16C3">
        <w:rPr>
          <w:rFonts w:ascii="Avenir Book" w:hAnsi="Avenir Book" w:cs="Arial"/>
          <w:sz w:val="20"/>
          <w:szCs w:val="20"/>
        </w:rPr>
        <w:t>. Art Notes, December 2006.</w:t>
      </w:r>
      <w:r w:rsidRPr="00CA16C3">
        <w:rPr>
          <w:rFonts w:ascii="Avenir Book" w:hAnsi="Avenir Book" w:cs="Arial"/>
          <w:sz w:val="20"/>
          <w:szCs w:val="20"/>
        </w:rPr>
        <w:br/>
        <w:t>Gibson, D. Review - The Chronicles of Narcissism D?art Magazine, March 2007.</w:t>
      </w:r>
      <w:r w:rsidRPr="00CA16C3">
        <w:rPr>
          <w:rFonts w:ascii="Avenir Book" w:hAnsi="Avenir Book" w:cs="Arial"/>
          <w:sz w:val="20"/>
          <w:szCs w:val="20"/>
        </w:rPr>
        <w:br/>
        <w:t>Levy, V. Historic gardens snag contemporary flair, The Daily Pennsylvania, May 19, 2006.</w:t>
      </w:r>
      <w:r w:rsidRPr="00CA16C3">
        <w:rPr>
          <w:rFonts w:ascii="Avenir Book" w:hAnsi="Avenir Book" w:cs="Arial"/>
          <w:sz w:val="20"/>
          <w:szCs w:val="20"/>
        </w:rPr>
        <w:br/>
        <w:t>E. Newhall, Traveling show finds a world of influences-ICA, Bartram's Garden host works Philadelphia Inquirer, May 12, 2006.</w:t>
      </w:r>
      <w:r w:rsidRPr="00CA16C3">
        <w:rPr>
          <w:rFonts w:ascii="Avenir Book" w:hAnsi="Avenir Book" w:cs="Arial"/>
          <w:sz w:val="20"/>
          <w:szCs w:val="20"/>
        </w:rPr>
        <w:br/>
        <w:t>Goggin N., Squier J. Context, </w:t>
      </w:r>
      <w:hyperlink r:id="rId37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Place and Transformation</w:t>
        </w:r>
      </w:hyperlink>
      <w:r w:rsidRPr="00CA16C3">
        <w:rPr>
          <w:rFonts w:ascii="Avenir Book" w:hAnsi="Avenir Book" w:cs="Arial"/>
          <w:sz w:val="20"/>
          <w:szCs w:val="20"/>
        </w:rPr>
        <w:t>, Ninthletter magazine, April 2005.</w:t>
      </w:r>
      <w:r w:rsidRPr="00CA16C3">
        <w:rPr>
          <w:rFonts w:ascii="Avenir Book" w:hAnsi="Avenir Book" w:cs="Arial"/>
          <w:sz w:val="20"/>
          <w:szCs w:val="20"/>
        </w:rPr>
        <w:br/>
        <w:t>Heng-gil Han, Sara Reisman, Omar Lopez-Chamoud, Jamaica Flux, Catalogue, 2005.</w:t>
      </w:r>
      <w:r w:rsidRPr="00CA16C3">
        <w:rPr>
          <w:rFonts w:ascii="Avenir Book" w:hAnsi="Avenir Book" w:cs="Arial"/>
          <w:sz w:val="20"/>
          <w:szCs w:val="20"/>
        </w:rPr>
        <w:br/>
        <w:t>Hummer T., </w:t>
      </w:r>
      <w:hyperlink r:id="rId38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Underbush - review</w:t>
        </w:r>
      </w:hyperlink>
      <w:r w:rsidRPr="00CA16C3">
        <w:rPr>
          <w:rFonts w:ascii="Avenir Book" w:hAnsi="Avenir Book" w:cs="Arial"/>
          <w:sz w:val="20"/>
          <w:szCs w:val="20"/>
        </w:rPr>
        <w:t>, Art In America, 2004.</w:t>
      </w:r>
      <w:r w:rsidRPr="00CA16C3">
        <w:rPr>
          <w:rFonts w:ascii="Avenir Book" w:hAnsi="Avenir Book" w:cs="Arial"/>
          <w:sz w:val="20"/>
          <w:szCs w:val="20"/>
        </w:rPr>
        <w:br/>
        <w:t>Schambelan, E. </w:t>
      </w:r>
      <w:hyperlink r:id="rId39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Underbush - review</w:t>
        </w:r>
      </w:hyperlink>
      <w:r w:rsidRPr="00CA16C3">
        <w:rPr>
          <w:rFonts w:ascii="Avenir Book" w:hAnsi="Avenir Book" w:cs="Arial"/>
          <w:sz w:val="20"/>
          <w:szCs w:val="20"/>
        </w:rPr>
        <w:t>, Artforum, 2004.</w:t>
      </w:r>
      <w:r w:rsidRPr="00CA16C3">
        <w:rPr>
          <w:rFonts w:ascii="Avenir Book" w:hAnsi="Avenir Book" w:cs="Arial"/>
          <w:sz w:val="20"/>
          <w:szCs w:val="20"/>
        </w:rPr>
        <w:br/>
        <w:t>Barnett E., </w:t>
      </w:r>
      <w:hyperlink r:id="rId40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Underbush - Curator?s Pick</w:t>
        </w:r>
      </w:hyperlink>
      <w:r w:rsidRPr="00CA16C3">
        <w:rPr>
          <w:rFonts w:ascii="Avenir Book" w:hAnsi="Avenir Book" w:cs="Arial"/>
          <w:sz w:val="20"/>
          <w:szCs w:val="20"/>
        </w:rPr>
        <w:t>, New Museum on-Line, 2004.</w:t>
      </w:r>
      <w:r w:rsidRPr="00CA16C3">
        <w:rPr>
          <w:rFonts w:ascii="Avenir Book" w:hAnsi="Avenir Book" w:cs="Arial"/>
          <w:sz w:val="20"/>
          <w:szCs w:val="20"/>
        </w:rPr>
        <w:br/>
        <w:t>Banai, N. </w:t>
      </w:r>
      <w:hyperlink r:id="rId41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New Views- World Financial Center</w:t>
        </w:r>
      </w:hyperlink>
      <w:r w:rsidRPr="00CA16C3">
        <w:rPr>
          <w:rFonts w:ascii="Avenir Book" w:hAnsi="Avenir Book" w:cs="Arial"/>
          <w:sz w:val="20"/>
          <w:szCs w:val="20"/>
        </w:rPr>
        <w:t>, Catalogue, 2003.</w:t>
      </w:r>
      <w:r w:rsidRPr="00CA16C3">
        <w:rPr>
          <w:rFonts w:ascii="Avenir Book" w:hAnsi="Avenir Book" w:cs="Arial"/>
          <w:sz w:val="20"/>
          <w:szCs w:val="20"/>
        </w:rPr>
        <w:br/>
        <w:t>Schambelan E., </w:t>
      </w:r>
      <w:hyperlink r:id="rId42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New Views</w:t>
        </w:r>
      </w:hyperlink>
      <w:r w:rsidRPr="00CA16C3">
        <w:rPr>
          <w:rFonts w:ascii="Avenir Book" w:hAnsi="Avenir Book" w:cs="Arial"/>
          <w:sz w:val="20"/>
          <w:szCs w:val="20"/>
        </w:rPr>
        <w:t>, Artforum, 2002.</w:t>
      </w:r>
      <w:r w:rsidRPr="00CA16C3">
        <w:rPr>
          <w:rFonts w:ascii="Avenir Book" w:hAnsi="Avenir Book" w:cs="Arial"/>
          <w:sz w:val="20"/>
          <w:szCs w:val="20"/>
        </w:rPr>
        <w:br/>
        <w:t>Vogel C. Spaces, New York Times, Nov. 8 2002.</w:t>
      </w:r>
      <w:r w:rsidRPr="00CA16C3">
        <w:rPr>
          <w:rFonts w:ascii="Avenir Book" w:hAnsi="Avenir Book" w:cs="Arial"/>
          <w:sz w:val="20"/>
          <w:szCs w:val="20"/>
        </w:rPr>
        <w:br/>
        <w:t>A R, Best Of NYC, Village Voice, Oct. 2-8, 2002.</w:t>
      </w:r>
      <w:r w:rsidRPr="00CA16C3">
        <w:rPr>
          <w:rFonts w:ascii="Avenir Book" w:hAnsi="Avenir Book" w:cs="Arial"/>
          <w:sz w:val="20"/>
          <w:szCs w:val="20"/>
        </w:rPr>
        <w:br/>
        <w:t>Gibson D. &amp; Charles R. Erotika, Catalogue.</w:t>
      </w:r>
      <w:r w:rsidRPr="00CA16C3">
        <w:rPr>
          <w:rFonts w:ascii="Avenir Book" w:hAnsi="Avenir Book" w:cs="Arial"/>
          <w:sz w:val="20"/>
          <w:szCs w:val="20"/>
        </w:rPr>
        <w:br/>
        <w:t>Honigman A F. Erotika, Time Out NY, August 1-8, 2002.</w:t>
      </w:r>
      <w:r w:rsidRPr="00CA16C3">
        <w:rPr>
          <w:rFonts w:ascii="Avenir Book" w:hAnsi="Avenir Book" w:cs="Arial"/>
          <w:sz w:val="20"/>
          <w:szCs w:val="20"/>
        </w:rPr>
        <w:br/>
      </w:r>
      <w:r w:rsidRPr="00CA16C3">
        <w:rPr>
          <w:rFonts w:ascii="Avenir Book" w:hAnsi="Avenir Book" w:cs="Arial"/>
          <w:sz w:val="20"/>
          <w:szCs w:val="20"/>
        </w:rPr>
        <w:lastRenderedPageBreak/>
        <w:t>Evangelista, </w:t>
      </w:r>
      <w:hyperlink r:id="rId43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K. Minor Alterations</w:t>
        </w:r>
      </w:hyperlink>
      <w:r w:rsidRPr="00CA16C3">
        <w:rPr>
          <w:rFonts w:ascii="Avenir Book" w:hAnsi="Avenir Book" w:cs="Arial"/>
          <w:sz w:val="20"/>
          <w:szCs w:val="20"/>
        </w:rPr>
        <w:t>, Pamphlet, 2002.</w:t>
      </w:r>
      <w:r w:rsidRPr="00CA16C3">
        <w:rPr>
          <w:rFonts w:ascii="Avenir Book" w:hAnsi="Avenir Book" w:cs="Arial"/>
          <w:sz w:val="20"/>
          <w:szCs w:val="20"/>
        </w:rPr>
        <w:br/>
        <w:t xml:space="preserve">Steitfeld, L.P. The Unifying Symbol: </w:t>
      </w:r>
      <w:proofErr w:type="gramStart"/>
      <w:r w:rsidRPr="00CA16C3">
        <w:rPr>
          <w:rFonts w:ascii="Avenir Book" w:hAnsi="Avenir Book" w:cs="Arial"/>
          <w:sz w:val="20"/>
          <w:szCs w:val="20"/>
        </w:rPr>
        <w:t>EROTIKA ,</w:t>
      </w:r>
      <w:proofErr w:type="gramEnd"/>
      <w:r w:rsidRPr="00CA16C3">
        <w:rPr>
          <w:rFonts w:ascii="Avenir Book" w:hAnsi="Avenir Book" w:cs="Arial"/>
          <w:sz w:val="20"/>
          <w:szCs w:val="20"/>
        </w:rPr>
        <w:t xml:space="preserve"> NY Arts Magazine, 2002.</w:t>
      </w:r>
      <w:r w:rsidRPr="00CA16C3">
        <w:rPr>
          <w:rFonts w:ascii="Avenir Book" w:hAnsi="Avenir Book" w:cs="Arial"/>
          <w:sz w:val="20"/>
          <w:szCs w:val="20"/>
        </w:rPr>
        <w:br/>
        <w:t>Victor M Cassidy, Prairie Smoke, Artnet 2001.</w:t>
      </w:r>
      <w:r w:rsidRPr="00CA16C3">
        <w:rPr>
          <w:rFonts w:ascii="Avenir Book" w:hAnsi="Avenir Book" w:cs="Arial"/>
          <w:sz w:val="20"/>
          <w:szCs w:val="20"/>
        </w:rPr>
        <w:br/>
        <w:t>Art Educates the World, Catalogue/CD-Rom, 2002.</w:t>
      </w:r>
      <w:r w:rsidRPr="00CA16C3">
        <w:rPr>
          <w:rFonts w:ascii="Avenir Book" w:hAnsi="Avenir Book" w:cs="Arial"/>
          <w:sz w:val="20"/>
          <w:szCs w:val="20"/>
        </w:rPr>
        <w:br/>
        <w:t>Sandler I. Art Transplant, Catalogue 2001.</w:t>
      </w:r>
      <w:r w:rsidRPr="00CA16C3">
        <w:rPr>
          <w:rFonts w:ascii="Avenir Book" w:hAnsi="Avenir Book" w:cs="Arial"/>
          <w:sz w:val="20"/>
          <w:szCs w:val="20"/>
        </w:rPr>
        <w:br/>
        <w:t>Steinberg. M, Up &amp; Coming, VILO International Press, 2001.</w:t>
      </w:r>
      <w:r w:rsidRPr="00CA16C3">
        <w:rPr>
          <w:rFonts w:ascii="Avenir Book" w:hAnsi="Avenir Book" w:cs="Arial"/>
          <w:sz w:val="20"/>
          <w:szCs w:val="20"/>
        </w:rPr>
        <w:br/>
        <w:t>Paradise Revisited, Bury Times, 2001.</w:t>
      </w:r>
      <w:r w:rsidRPr="00CA16C3">
        <w:rPr>
          <w:rFonts w:ascii="Avenir Book" w:hAnsi="Avenir Book" w:cs="Arial"/>
          <w:sz w:val="20"/>
          <w:szCs w:val="20"/>
        </w:rPr>
        <w:br/>
        <w:t>Vincent, M. Paradise Revisited ? art review, LIFE, Tues. Nov. 14 2000.</w:t>
      </w:r>
      <w:r w:rsidRPr="00CA16C3">
        <w:rPr>
          <w:rFonts w:ascii="Avenir Book" w:hAnsi="Avenir Book" w:cs="Arial"/>
          <w:sz w:val="20"/>
          <w:szCs w:val="20"/>
        </w:rPr>
        <w:br/>
        <w:t>PS1/MOMA, Greater New York, Catalogue, 2000.</w:t>
      </w:r>
      <w:r w:rsidRPr="00CA16C3">
        <w:rPr>
          <w:rFonts w:ascii="Avenir Book" w:hAnsi="Avenir Book" w:cs="Arial"/>
          <w:sz w:val="20"/>
          <w:szCs w:val="20"/>
        </w:rPr>
        <w:br/>
        <w:t>Lark L., The Munchie Munchie, ARTLies, #27 Summer 2000.</w:t>
      </w:r>
      <w:r w:rsidRPr="00CA16C3">
        <w:rPr>
          <w:rFonts w:ascii="Avenir Book" w:hAnsi="Avenir Book" w:cs="Arial"/>
          <w:sz w:val="20"/>
          <w:szCs w:val="20"/>
        </w:rPr>
        <w:br/>
        <w:t>Engelstein S., The Munchie Munchie, Catalogue, 2000.</w:t>
      </w:r>
      <w:r w:rsidRPr="00CA16C3">
        <w:rPr>
          <w:rFonts w:ascii="Avenir Book" w:hAnsi="Avenir Book" w:cs="Arial"/>
          <w:sz w:val="20"/>
          <w:szCs w:val="20"/>
        </w:rPr>
        <w:br/>
        <w:t>Christov-Barkargiev C. Bosse L. Ulrich Obrist H., La Ville, Le Jardin, La Memoire, Cat.2000 Ganis W., Michael Ashkin, Clara Williams, Jane Benson, Mick O?Shea, Greater New York, PS1, CD-Rom/Cat, 2000.</w:t>
      </w:r>
      <w:r w:rsidRPr="00CA16C3">
        <w:rPr>
          <w:rFonts w:ascii="Avenir Book" w:hAnsi="Avenir Book" w:cs="Arial"/>
          <w:sz w:val="20"/>
          <w:szCs w:val="20"/>
        </w:rPr>
        <w:br/>
        <w:t>Lambert C., Emily Jacir, Jane Benson, Paul Pheiffer, Greater New York, PS1, CD-Rom/Catalogue, 2000.</w:t>
      </w:r>
      <w:r w:rsidRPr="00CA16C3">
        <w:rPr>
          <w:rFonts w:ascii="Avenir Book" w:hAnsi="Avenir Book" w:cs="Arial"/>
          <w:sz w:val="20"/>
          <w:szCs w:val="20"/>
        </w:rPr>
        <w:br/>
        <w:t>Vireros-Faune, C. Conceptualisticationism, The New Yorker, 2000.</w:t>
      </w:r>
      <w:r w:rsidRPr="00CA16C3">
        <w:rPr>
          <w:rFonts w:ascii="Avenir Book" w:hAnsi="Avenir Book" w:cs="Arial"/>
          <w:sz w:val="20"/>
          <w:szCs w:val="20"/>
        </w:rPr>
        <w:br/>
        <w:t>Levin, K. Conceptualisticationism, Village Voice, 2000.</w:t>
      </w:r>
      <w:r w:rsidRPr="00CA16C3">
        <w:rPr>
          <w:rFonts w:ascii="Avenir Book" w:hAnsi="Avenir Book" w:cs="Arial"/>
          <w:sz w:val="20"/>
          <w:szCs w:val="20"/>
        </w:rPr>
        <w:br/>
        <w:t>Broom, B. Making room, Ten by Ten Magazine 2000.</w:t>
      </w:r>
      <w:r w:rsidRPr="00CA16C3">
        <w:rPr>
          <w:rFonts w:ascii="Avenir Book" w:hAnsi="Avenir Book" w:cs="Arial"/>
          <w:sz w:val="20"/>
          <w:szCs w:val="20"/>
        </w:rPr>
        <w:br/>
        <w:t>Pitton, P. In Basel die Ruhe entdeckt, Basler Stab, 2000.</w:t>
      </w:r>
      <w:r w:rsidRPr="00CA16C3">
        <w:rPr>
          <w:rFonts w:ascii="Avenir Book" w:hAnsi="Avenir Book" w:cs="Arial"/>
          <w:sz w:val="20"/>
          <w:szCs w:val="20"/>
        </w:rPr>
        <w:br/>
        <w:t>Cassens, L. Quick Time Performance, Viper 2000.</w:t>
      </w:r>
      <w:r w:rsidRPr="00CA16C3">
        <w:rPr>
          <w:rFonts w:ascii="Avenir Book" w:hAnsi="Avenir Book" w:cs="Arial"/>
          <w:sz w:val="20"/>
          <w:szCs w:val="20"/>
        </w:rPr>
        <w:br/>
        <w:t>Faune, C. Catalogue 1999 Vireros.</w:t>
      </w:r>
      <w:r w:rsidRPr="00CA16C3">
        <w:rPr>
          <w:rFonts w:ascii="Avenir Book" w:hAnsi="Avenir Book" w:cs="Arial"/>
          <w:sz w:val="20"/>
          <w:szCs w:val="20"/>
        </w:rPr>
        <w:br/>
        <w:t>Purcell G., Ceaseless, New Art Examiner Feb. 1999.</w:t>
      </w:r>
      <w:r w:rsidRPr="00CA16C3">
        <w:rPr>
          <w:rFonts w:ascii="Avenir Book" w:hAnsi="Avenir Book" w:cs="Arial"/>
          <w:sz w:val="20"/>
          <w:szCs w:val="20"/>
        </w:rPr>
        <w:br/>
        <w:t>Camper F., Form Follows Function, Chicago Reader 19 Feb. 1999 Dysfunctional Home, New Art Examiner, April 1999.</w:t>
      </w:r>
      <w:r w:rsidRPr="00CA16C3">
        <w:rPr>
          <w:rFonts w:ascii="Avenir Book" w:hAnsi="Avenir Book" w:cs="Arial"/>
          <w:sz w:val="20"/>
          <w:szCs w:val="20"/>
        </w:rPr>
        <w:br/>
        <w:t>Charmelo J., Dysfunctional Home, Catalogue, 1999.</w:t>
      </w:r>
      <w:r w:rsidRPr="00CA16C3">
        <w:rPr>
          <w:rFonts w:ascii="Avenir Book" w:hAnsi="Avenir Book" w:cs="Arial"/>
          <w:sz w:val="20"/>
          <w:szCs w:val="20"/>
        </w:rPr>
        <w:br/>
        <w:t>McAdam B., ArtTalk, Artnews Dec. 1998.</w:t>
      </w:r>
      <w:r w:rsidRPr="00CA16C3">
        <w:rPr>
          <w:rFonts w:ascii="Avenir Book" w:hAnsi="Avenir Book" w:cs="Arial"/>
          <w:sz w:val="20"/>
          <w:szCs w:val="20"/>
        </w:rPr>
        <w:br/>
        <w:t>Smith R., </w:t>
      </w:r>
      <w:hyperlink r:id="rId44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Headstand</w:t>
        </w:r>
      </w:hyperlink>
      <w:r w:rsidRPr="00CA16C3">
        <w:rPr>
          <w:rFonts w:ascii="Avenir Book" w:hAnsi="Avenir Book" w:cs="Arial"/>
          <w:sz w:val="20"/>
          <w:szCs w:val="20"/>
        </w:rPr>
        <w:t>, New York Times, Aug. 4th 1998.</w:t>
      </w:r>
      <w:r w:rsidRPr="00CA16C3">
        <w:rPr>
          <w:rFonts w:ascii="Avenir Book" w:hAnsi="Avenir Book" w:cs="Arial"/>
          <w:sz w:val="20"/>
          <w:szCs w:val="20"/>
        </w:rPr>
        <w:br/>
        <w:t>Greene, D. A. </w:t>
      </w:r>
      <w:hyperlink r:id="rId45" w:history="1">
        <w:r w:rsidRPr="00CA16C3">
          <w:rPr>
            <w:rFonts w:ascii="Avenir Book" w:hAnsi="Avenir Book" w:cs="Arial"/>
            <w:sz w:val="20"/>
            <w:szCs w:val="20"/>
            <w:u w:val="single"/>
          </w:rPr>
          <w:t>Headstand</w:t>
        </w:r>
      </w:hyperlink>
      <w:r w:rsidRPr="00CA16C3">
        <w:rPr>
          <w:rFonts w:ascii="Avenir Book" w:hAnsi="Avenir Book" w:cs="Arial"/>
          <w:sz w:val="20"/>
          <w:szCs w:val="20"/>
        </w:rPr>
        <w:t>, The New Yorker, Aug. 24th &amp; 31st, 1998.</w:t>
      </w:r>
      <w:r w:rsidRPr="00CA16C3">
        <w:rPr>
          <w:rFonts w:ascii="Avenir Book" w:hAnsi="Avenir Book" w:cs="Arial"/>
          <w:sz w:val="20"/>
          <w:szCs w:val="20"/>
        </w:rPr>
        <w:br/>
        <w:t>Rockwell S., Headstand, d'ART International vol.1, No.3 Fall, 1998.</w:t>
      </w:r>
      <w:r w:rsidRPr="00CA16C3">
        <w:rPr>
          <w:rFonts w:ascii="Avenir Book" w:hAnsi="Avenir Book" w:cs="Arial"/>
          <w:sz w:val="20"/>
          <w:szCs w:val="20"/>
        </w:rPr>
        <w:br/>
        <w:t>Levin K., Headstand-Recommended, The Village Voice, August, 1998.</w:t>
      </w:r>
      <w:r w:rsidRPr="00CA16C3">
        <w:rPr>
          <w:rFonts w:ascii="Avenir Book" w:hAnsi="Avenir Book" w:cs="Arial"/>
          <w:sz w:val="20"/>
          <w:szCs w:val="20"/>
        </w:rPr>
        <w:br/>
        <w:t>Lubelski, A. Working Outside: Overcoat, NY Arts Magazine, 1998.</w:t>
      </w:r>
      <w:r w:rsidRPr="00CA16C3">
        <w:rPr>
          <w:rFonts w:ascii="Avenir Book" w:hAnsi="Avenir Book" w:cs="Arial"/>
          <w:sz w:val="20"/>
          <w:szCs w:val="20"/>
        </w:rPr>
        <w:br/>
        <w:t>Prez, J. Scanning The Burg, Waterfront, Brooklyn, NY, 1998.</w:t>
      </w:r>
      <w:r w:rsidRPr="00CA16C3">
        <w:rPr>
          <w:rFonts w:ascii="Avenir Book" w:hAnsi="Avenir Book" w:cs="Arial"/>
          <w:sz w:val="20"/>
          <w:szCs w:val="20"/>
        </w:rPr>
        <w:br/>
        <w:t>Wiens, A. Alternative Exhibition Sites/ Non-Sites, New Art Examiner, 1998.</w:t>
      </w:r>
      <w:r w:rsidRPr="00CA16C3">
        <w:rPr>
          <w:rFonts w:ascii="Avenir Book" w:hAnsi="Avenir Book" w:cs="Arial"/>
          <w:sz w:val="20"/>
          <w:szCs w:val="20"/>
        </w:rPr>
        <w:br/>
        <w:t>Grabner M. &amp; Killam, B. The Harry Carey Show, Catalogue, 1998.</w:t>
      </w:r>
      <w:r w:rsidRPr="00CA16C3">
        <w:rPr>
          <w:rFonts w:ascii="Avenir Book" w:hAnsi="Avenir Book" w:cs="Arial"/>
          <w:sz w:val="20"/>
          <w:szCs w:val="20"/>
        </w:rPr>
        <w:br/>
        <w:t>Wiens, A. Off The Walls, New City, Chicago, 1998.</w:t>
      </w:r>
      <w:r w:rsidRPr="00CA16C3">
        <w:rPr>
          <w:rFonts w:ascii="Avenir Book" w:hAnsi="Avenir Book" w:cs="Arial"/>
          <w:sz w:val="20"/>
          <w:szCs w:val="20"/>
        </w:rPr>
        <w:br/>
        <w:t>WTTW TV, Wild Chicago, 1997.</w:t>
      </w:r>
      <w:r w:rsidRPr="00CA16C3">
        <w:rPr>
          <w:rFonts w:ascii="Avenir Book" w:hAnsi="Avenir Book" w:cs="Arial"/>
          <w:sz w:val="20"/>
          <w:szCs w:val="20"/>
        </w:rPr>
        <w:br/>
        <w:t xml:space="preserve">Bulkin M., Wanna Buy Some </w:t>
      </w:r>
      <w:proofErr w:type="gramStart"/>
      <w:r w:rsidRPr="00CA16C3">
        <w:rPr>
          <w:rFonts w:ascii="Avenir Book" w:hAnsi="Avenir Book" w:cs="Arial"/>
          <w:sz w:val="20"/>
          <w:szCs w:val="20"/>
        </w:rPr>
        <w:t>Art?:</w:t>
      </w:r>
      <w:proofErr w:type="gramEnd"/>
      <w:r w:rsidRPr="00CA16C3">
        <w:rPr>
          <w:rFonts w:ascii="Avenir Book" w:hAnsi="Avenir Book" w:cs="Arial"/>
          <w:sz w:val="20"/>
          <w:szCs w:val="20"/>
        </w:rPr>
        <w:t xml:space="preserve"> An Annointed List of NEA Alternatives, New Art Examiner, 1997.</w:t>
      </w:r>
      <w:r w:rsidRPr="00CA16C3">
        <w:rPr>
          <w:rFonts w:ascii="Avenir Book" w:hAnsi="Avenir Book" w:cs="Arial"/>
          <w:sz w:val="20"/>
          <w:szCs w:val="20"/>
        </w:rPr>
        <w:br/>
        <w:t>Erickson K., Coming Attractions, New Art Examiner, 1997.</w:t>
      </w:r>
      <w:r w:rsidRPr="00CA16C3">
        <w:rPr>
          <w:rFonts w:ascii="Avenir Book" w:hAnsi="Avenir Book" w:cs="Arial"/>
          <w:sz w:val="20"/>
          <w:szCs w:val="20"/>
        </w:rPr>
        <w:br/>
      </w:r>
      <w:r w:rsidRPr="00CA16C3">
        <w:rPr>
          <w:rFonts w:ascii="Avenir Book" w:hAnsi="Avenir Book" w:cs="Arial"/>
          <w:sz w:val="20"/>
          <w:szCs w:val="20"/>
        </w:rPr>
        <w:lastRenderedPageBreak/>
        <w:t>Hall M., Life-Size, Catalogue, 1997.</w:t>
      </w:r>
      <w:r w:rsidRPr="00CA16C3">
        <w:rPr>
          <w:rFonts w:ascii="Avenir Book" w:hAnsi="Avenir Book" w:cs="Arial"/>
          <w:sz w:val="20"/>
          <w:szCs w:val="20"/>
        </w:rPr>
        <w:br/>
        <w:t>Wiens, A. Coat of Charms ? Cornering the Art Market, New City, Chicago. 1997.</w:t>
      </w:r>
    </w:p>
    <w:p w14:paraId="659DBC52" w14:textId="77777777" w:rsidR="00CA16C3" w:rsidRPr="00CA16C3" w:rsidRDefault="00CA16C3" w:rsidP="00CA16C3">
      <w:pPr>
        <w:shd w:val="clear" w:color="auto" w:fill="FFFFFF"/>
        <w:spacing w:after="150" w:line="276" w:lineRule="auto"/>
        <w:rPr>
          <w:rFonts w:ascii="Avenir Book" w:hAnsi="Avenir Book" w:cs="Arial"/>
          <w:sz w:val="20"/>
          <w:szCs w:val="20"/>
        </w:rPr>
      </w:pPr>
      <w:r w:rsidRPr="00CA16C3">
        <w:rPr>
          <w:rFonts w:ascii="Avenir Book" w:hAnsi="Avenir Book" w:cs="Arial"/>
          <w:sz w:val="20"/>
          <w:szCs w:val="20"/>
        </w:rPr>
        <w:t> </w:t>
      </w:r>
    </w:p>
    <w:p w14:paraId="6F4E7E03" w14:textId="77777777" w:rsidR="00E56A9A" w:rsidRPr="00CA16C3" w:rsidRDefault="00E56A9A" w:rsidP="00CA16C3">
      <w:pPr>
        <w:spacing w:line="276" w:lineRule="auto"/>
        <w:rPr>
          <w:rFonts w:ascii="Avenir Book" w:hAnsi="Avenir Book"/>
          <w:sz w:val="20"/>
          <w:szCs w:val="20"/>
        </w:rPr>
      </w:pPr>
    </w:p>
    <w:sectPr w:rsidR="00E56A9A" w:rsidRPr="00CA16C3" w:rsidSect="000013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6C3"/>
    <w:rsid w:val="000013F3"/>
    <w:rsid w:val="001A2447"/>
    <w:rsid w:val="003967F7"/>
    <w:rsid w:val="00CA16C3"/>
    <w:rsid w:val="00E5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C27A71"/>
  <w14:defaultImageDpi w14:val="300"/>
  <w15:docId w15:val="{D30E5F84-DC7A-B04F-9F38-38030DD6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16C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textbold">
    <w:name w:val="textbold"/>
    <w:basedOn w:val="DefaultParagraphFont"/>
    <w:rsid w:val="00CA16C3"/>
  </w:style>
  <w:style w:type="character" w:styleId="Emphasis">
    <w:name w:val="Emphasis"/>
    <w:basedOn w:val="DefaultParagraphFont"/>
    <w:uiPriority w:val="20"/>
    <w:qFormat/>
    <w:rsid w:val="00CA16C3"/>
    <w:rPr>
      <w:i/>
      <w:iCs/>
    </w:rPr>
  </w:style>
  <w:style w:type="character" w:customStyle="1" w:styleId="textboldit">
    <w:name w:val="textboldit"/>
    <w:basedOn w:val="DefaultParagraphFont"/>
    <w:rsid w:val="00CA16C3"/>
  </w:style>
  <w:style w:type="character" w:styleId="Hyperlink">
    <w:name w:val="Hyperlink"/>
    <w:basedOn w:val="DefaultParagraphFont"/>
    <w:uiPriority w:val="99"/>
    <w:semiHidden/>
    <w:unhideWhenUsed/>
    <w:rsid w:val="00CA16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anebenson.net/occupied/index.html" TargetMode="External"/><Relationship Id="rId18" Type="http://schemas.openxmlformats.org/officeDocument/2006/relationships/hyperlink" Target="https://bombmagazine.org/articles/portfolio-by-jane-benson/" TargetMode="External"/><Relationship Id="rId26" Type="http://schemas.openxmlformats.org/officeDocument/2006/relationships/hyperlink" Target="http://www.nytimes.com/2014/07/25/arts/design/exhibitions-at-sean-kelly-pavel-zoubok-and-salon-94.html?_r=1" TargetMode="External"/><Relationship Id="rId39" Type="http://schemas.openxmlformats.org/officeDocument/2006/relationships/hyperlink" Target="https://janebenson.net/press/artforum_ub.html" TargetMode="External"/><Relationship Id="rId21" Type="http://schemas.openxmlformats.org/officeDocument/2006/relationships/hyperlink" Target="http://www.artnews.com/2019/03/15/vasari-diary-on-john-gibson-1933-2019-rob-wynne-jane-benson-robert-murray-and-film-forum" TargetMode="External"/><Relationship Id="rId34" Type="http://schemas.openxmlformats.org/officeDocument/2006/relationships/hyperlink" Target="https://janebenson.net/press/t_out_2008.html" TargetMode="External"/><Relationship Id="rId42" Type="http://schemas.openxmlformats.org/officeDocument/2006/relationships/hyperlink" Target="https://janebenson.net/press/artforum_newviews.html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janebenson.net/underbush/index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janebenson.net/happy_faux_flora/index.html" TargetMode="External"/><Relationship Id="rId29" Type="http://schemas.openxmlformats.org/officeDocument/2006/relationships/hyperlink" Target="http://bombsite.com/issues/1000/articles/4266" TargetMode="External"/><Relationship Id="rId1" Type="http://schemas.openxmlformats.org/officeDocument/2006/relationships/styles" Target="styles.xml"/><Relationship Id="rId6" Type="http://schemas.openxmlformats.org/officeDocument/2006/relationships/hyperlink" Target="https://janebenson.net/themews/index.html" TargetMode="External"/><Relationship Id="rId11" Type="http://schemas.openxmlformats.org/officeDocument/2006/relationships/hyperlink" Target="https://janebenson.net/monument_to_weeds/index.html" TargetMode="External"/><Relationship Id="rId24" Type="http://schemas.openxmlformats.org/officeDocument/2006/relationships/hyperlink" Target="https://janebenson.net/press/2015-timeout.html" TargetMode="External"/><Relationship Id="rId32" Type="http://schemas.openxmlformats.org/officeDocument/2006/relationships/hyperlink" Target="https://janebenson.net/press/tout_cuchifritos.html" TargetMode="External"/><Relationship Id="rId37" Type="http://schemas.openxmlformats.org/officeDocument/2006/relationships/hyperlink" Target="https://janebenson.net/press/beyondreason_1.html" TargetMode="External"/><Relationship Id="rId40" Type="http://schemas.openxmlformats.org/officeDocument/2006/relationships/hyperlink" Target="https://janebenson.net/press/newmuseum_ub.html" TargetMode="External"/><Relationship Id="rId45" Type="http://schemas.openxmlformats.org/officeDocument/2006/relationships/hyperlink" Target="https://janebenson.net/press/newyorker.html" TargetMode="External"/><Relationship Id="rId5" Type="http://schemas.openxmlformats.org/officeDocument/2006/relationships/hyperlink" Target="https://janebenson.net/thesplits/index.html" TargetMode="External"/><Relationship Id="rId15" Type="http://schemas.openxmlformats.org/officeDocument/2006/relationships/hyperlink" Target="https://janebenson.net/waiting_room/index.html" TargetMode="External"/><Relationship Id="rId23" Type="http://schemas.openxmlformats.org/officeDocument/2006/relationships/hyperlink" Target="https://www.monopol-magazin.de/rheinisches-galerienwochenende" TargetMode="External"/><Relationship Id="rId28" Type="http://schemas.openxmlformats.org/officeDocument/2006/relationships/hyperlink" Target="http://bombsite.com/issues/1000/articles/4985" TargetMode="External"/><Relationship Id="rId36" Type="http://schemas.openxmlformats.org/officeDocument/2006/relationships/hyperlink" Target="https://janebenson.net/press/artnotes_chronicles.html" TargetMode="External"/><Relationship Id="rId10" Type="http://schemas.openxmlformats.org/officeDocument/2006/relationships/hyperlink" Target="https://janebenson.net/mirrorglobe/index.html" TargetMode="External"/><Relationship Id="rId19" Type="http://schemas.openxmlformats.org/officeDocument/2006/relationships/hyperlink" Target="https://brooklynrail.org/2019/05/art/JANE-BENSON-with-Yasi-Alipour" TargetMode="External"/><Relationship Id="rId31" Type="http://schemas.openxmlformats.org/officeDocument/2006/relationships/hyperlink" Target="https://janebenson.net/press/artnews_09.html" TargetMode="External"/><Relationship Id="rId44" Type="http://schemas.openxmlformats.org/officeDocument/2006/relationships/hyperlink" Target="https://janebenson.net/press/newyorktimes.html" TargetMode="External"/><Relationship Id="rId4" Type="http://schemas.openxmlformats.org/officeDocument/2006/relationships/hyperlink" Target="https://janebenson.net/2015-playland/index.html" TargetMode="External"/><Relationship Id="rId9" Type="http://schemas.openxmlformats.org/officeDocument/2006/relationships/hyperlink" Target="https://janebenson.net/underbush/index.html" TargetMode="External"/><Relationship Id="rId14" Type="http://schemas.openxmlformats.org/officeDocument/2006/relationships/hyperlink" Target="https://janebenson.net/imitation_day/index.html" TargetMode="External"/><Relationship Id="rId22" Type="http://schemas.openxmlformats.org/officeDocument/2006/relationships/hyperlink" Target="https://bombmagazine.org/articles/regeneration-of-the-real-jane-benson-interviewed/" TargetMode="External"/><Relationship Id="rId27" Type="http://schemas.openxmlformats.org/officeDocument/2006/relationships/hyperlink" Target="https://janebenson.net/press/artnews2012.html" TargetMode="External"/><Relationship Id="rId30" Type="http://schemas.openxmlformats.org/officeDocument/2006/relationships/hyperlink" Target="https://janebenson.net/press/NYT_July2009.html" TargetMode="External"/><Relationship Id="rId35" Type="http://schemas.openxmlformats.org/officeDocument/2006/relationships/hyperlink" Target="https://janebenson.net/press/chronicles_artnews.html" TargetMode="External"/><Relationship Id="rId43" Type="http://schemas.openxmlformats.org/officeDocument/2006/relationships/hyperlink" Target="https://janebenson.net/press/minoralterations.html" TargetMode="External"/><Relationship Id="rId8" Type="http://schemas.openxmlformats.org/officeDocument/2006/relationships/hyperlink" Target="https://janebenson.net/chronicles/index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janebenson.net/beyondreason/index.html" TargetMode="External"/><Relationship Id="rId17" Type="http://schemas.openxmlformats.org/officeDocument/2006/relationships/hyperlink" Target="https://janebenson.net/apocalyptically/index.html" TargetMode="External"/><Relationship Id="rId25" Type="http://schemas.openxmlformats.org/officeDocument/2006/relationships/hyperlink" Target="https://www.artsy.net/article/artsy-editorial-jane-benson-s-rhythmic-tale-of-two-iraqi-brothers" TargetMode="External"/><Relationship Id="rId33" Type="http://schemas.openxmlformats.org/officeDocument/2006/relationships/hyperlink" Target="https://janebenson.net/press/nyorker_2008.html" TargetMode="External"/><Relationship Id="rId38" Type="http://schemas.openxmlformats.org/officeDocument/2006/relationships/hyperlink" Target="https://janebenson.net/press/artinamerica_underbush.html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artforum.com/interviews/jane-benson-on-displacement-and-collaboration-78785" TargetMode="External"/><Relationship Id="rId41" Type="http://schemas.openxmlformats.org/officeDocument/2006/relationships/hyperlink" Target="https://janebenson.net/press/new_view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2709</Words>
  <Characters>15443</Characters>
  <Application>Microsoft Office Word</Application>
  <DocSecurity>0</DocSecurity>
  <Lines>128</Lines>
  <Paragraphs>36</Paragraphs>
  <ScaleCrop>false</ScaleCrop>
  <Company/>
  <LinksUpToDate>false</LinksUpToDate>
  <CharactersWithSpaces>18116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Benson</dc:creator>
  <cp:keywords/>
  <dc:description/>
  <cp:lastModifiedBy>Kathryn Didion</cp:lastModifiedBy>
  <cp:revision>2</cp:revision>
  <dcterms:created xsi:type="dcterms:W3CDTF">2022-01-21T10:45:00Z</dcterms:created>
  <dcterms:modified xsi:type="dcterms:W3CDTF">2022-02-11T16:20:00Z</dcterms:modified>
</cp:coreProperties>
</file>